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pStyle w:val="BodyText"/>
        <w:spacing w:before="4"/>
        <w:rPr>
          <w:rFonts w:ascii="Times New Roman"/>
          <w:sz w:val="18"/>
        </w:rPr>
      </w:pPr>
    </w:p>
    <w:p>
      <w:pPr>
        <w:tabs>
          <w:tab w:val="left" w:pos="6486"/>
        </w:tabs>
        <w:spacing w:before="0" w:line="276" w:lineRule="auto"/>
        <w:ind w:left="6440" w:right="644" w:hanging="5923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381000</wp:posOffset>
                </wp:positionH>
                <wp:positionV relativeFrom="paragraph">
                  <wp:posOffset>292945</wp:posOffset>
                </wp:positionV>
                <wp:extent cx="7162800" cy="22860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162800" cy="2286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22860" w="7162800" stroke="1">
                              <a:moveTo>
                                <a:pt x="7162800" y="0"/>
                              </a:moveTo>
                              <a:lnTo>
                                <a:pt x="0" y="0"/>
                              </a:lnTo>
                              <a:lnTo>
                                <a:pt x="0" y="22859"/>
                              </a:lnTo>
                              <a:lnTo>
                                <a:pt x="7162800" y="22859"/>
                              </a:lnTo>
                              <a:lnTo>
                                <a:pt x="7162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EBEB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5" style="width:564pt;height:1.8pt;margin-top:23.07pt;margin-left:30pt;mso-position-horizontal-relative:page;position:absolute;z-index:251659264" filled="t" fillcolor="#bebebe" stroked="f">
                <v:fill type="solid"/>
              </v:rect>
            </w:pict>
          </mc:Fallback>
        </mc:AlternateContent>
      </w:r>
      <w:r>
        <w:rPr>
          <w:b/>
          <w:i/>
          <w:color w:val="4F81BC"/>
          <w:spacing w:val="-2"/>
          <w:w w:val="110"/>
          <w:sz w:val="19"/>
        </w:rPr>
        <w:t>Happy.com.al</w:t>
      </w:r>
      <w:r>
        <w:rPr>
          <w:b/>
          <w:i/>
          <w:color w:val="4F81BC"/>
          <w:sz w:val="19"/>
        </w:rPr>
        <w:tab/>
      </w:r>
      <w:r>
        <w:rPr>
          <w:b/>
          <w:i/>
          <w:color w:val="4F81BC"/>
          <w:sz w:val="19"/>
        </w:rPr>
        <w:tab/>
      </w:r>
      <w:r>
        <w:rPr>
          <w:w w:val="110"/>
          <w:sz w:val="17"/>
        </w:rPr>
        <w:t xml:space="preserve">Podle </w:t>
      </w:r>
      <w:r>
        <w:rPr>
          <w:w w:val="110"/>
          <w:sz w:val="17"/>
        </w:rPr>
        <w:t xml:space="preserve">nařízení </w:t>
      </w:r>
      <w:r>
        <w:rPr>
          <w:w w:val="110"/>
          <w:sz w:val="17"/>
        </w:rPr>
        <w:t xml:space="preserve">(ES) </w:t>
      </w:r>
      <w:r>
        <w:rPr>
          <w:w w:val="110"/>
          <w:sz w:val="17"/>
        </w:rPr>
        <w:t xml:space="preserve">č. </w:t>
      </w:r>
      <w:r>
        <w:rPr>
          <w:w w:val="110"/>
          <w:sz w:val="17"/>
        </w:rPr>
        <w:t>1907/2006</w:t>
      </w:r>
      <w:r>
        <w:rPr>
          <w:w w:val="110"/>
          <w:sz w:val="17"/>
        </w:rPr>
        <w:t xml:space="preserve">, příloha </w:t>
      </w:r>
      <w:r>
        <w:rPr>
          <w:w w:val="110"/>
          <w:sz w:val="17"/>
        </w:rPr>
        <w:t>II, ve znění nařízení (EU) č. 453/2010.</w:t>
      </w:r>
    </w:p>
    <w:p>
      <w:pPr>
        <w:pStyle w:val="Heading1"/>
      </w:pPr>
      <w:r>
        <w:rPr>
          <w:sz w:val="31"/>
        </w:rPr>
        <w:t xml:space="preserve">Bezpečnostní </w:t>
      </w:r>
      <w:r>
        <w:rPr>
          <w:spacing w:val="-4"/>
          <w:sz w:val="31"/>
        </w:rPr>
        <w:t xml:space="preserve">list </w:t>
      </w:r>
      <w:r>
        <w:rPr>
          <w:sz w:val="31"/>
        </w:rPr>
        <w:t>materiálu</w:t>
      </w:r>
    </w:p>
    <w:p>
      <w:pPr>
        <w:spacing w:before="5" w:line="207" w:lineRule="exact"/>
        <w:ind w:left="0" w:right="215" w:firstLine="0"/>
        <w:jc w:val="right"/>
        <w:rPr>
          <w:sz w:val="18"/>
        </w:rPr>
      </w:pPr>
      <w:r>
        <w:rPr>
          <w:sz w:val="17"/>
        </w:rPr>
        <w:t xml:space="preserve">Verze </w:t>
      </w:r>
      <w:r>
        <w:rPr>
          <w:spacing w:val="-5"/>
          <w:sz w:val="17"/>
        </w:rPr>
        <w:t>1.1</w:t>
      </w:r>
    </w:p>
    <w:p>
      <w:pPr>
        <w:spacing w:before="0"/>
        <w:ind w:left="10710" w:right="164" w:firstLine="571"/>
        <w:jc w:val="right"/>
        <w:rPr>
          <w:sz w:val="18"/>
        </w:rPr>
      </w:pPr>
      <w:r>
        <w:rPr>
          <w:spacing w:val="-4"/>
          <w:sz w:val="17"/>
        </w:rPr>
        <w:t xml:space="preserve">Datum </w:t>
      </w:r>
      <w:r>
        <w:rPr>
          <w:spacing w:val="-2"/>
          <w:sz w:val="17"/>
        </w:rPr>
        <w:t>10/03/20234</w:t>
      </w:r>
    </w:p>
    <w:p>
      <w:pPr>
        <w:pStyle w:val="BodyText"/>
      </w:pPr>
      <w: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161835</wp:posOffset>
                </wp:positionV>
                <wp:extent cx="7200900" cy="889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width:567pt;height:0.7pt;margin-top:12.74pt;margin-left:28.5pt;mso-position-horizontal-relative:page;mso-wrap-distance-left:0;mso-wrap-distance-right:0;position:absolute;z-index:-251651072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val="left" w:pos="461"/>
        </w:tabs>
        <w:spacing w:before="0" w:after="0" w:line="201" w:lineRule="exact"/>
        <w:ind w:left="461" w:right="0" w:hanging="221"/>
        <w:jc w:val="left"/>
        <w:rPr>
          <w:b/>
          <w:color w:val="4F6128"/>
          <w:sz w:val="20"/>
        </w:rPr>
      </w:pPr>
      <w:r>
        <w:rPr>
          <w:b/>
          <w:color w:val="4F6128"/>
          <w:spacing w:val="-2"/>
          <w:sz w:val="19"/>
        </w:rPr>
        <w:t xml:space="preserve">IDENTIFIKACE </w:t>
      </w:r>
      <w:r>
        <w:rPr>
          <w:b/>
          <w:color w:val="4F6128"/>
          <w:sz w:val="19"/>
        </w:rPr>
        <w:t xml:space="preserve">VÝROBKU </w:t>
      </w:r>
      <w:r>
        <w:rPr>
          <w:b/>
          <w:color w:val="4F6128"/>
          <w:sz w:val="19"/>
        </w:rPr>
        <w:t xml:space="preserve">A </w:t>
      </w:r>
      <w:r>
        <w:rPr>
          <w:b/>
          <w:color w:val="4F6128"/>
          <w:sz w:val="19"/>
        </w:rPr>
        <w:t>SPOLEČNOSTI</w:t>
      </w:r>
    </w:p>
    <w:p>
      <w:pPr>
        <w:pStyle w:val="Heading2"/>
        <w:numPr>
          <w:ilvl w:val="1"/>
          <w:numId w:val="2"/>
        </w:numPr>
        <w:tabs>
          <w:tab w:val="left" w:pos="1675"/>
        </w:tabs>
        <w:spacing w:before="0" w:after="0" w:line="252" w:lineRule="exact"/>
        <w:ind w:left="1675" w:right="0" w:hanging="720"/>
        <w:jc w:val="left"/>
      </w:pPr>
      <w:r>
        <w:rPr>
          <w:spacing w:val="-2"/>
          <w:sz w:val="21"/>
        </w:rPr>
        <w:t xml:space="preserve">Identifikátor </w:t>
      </w:r>
      <w:r>
        <w:rPr>
          <w:sz w:val="21"/>
        </w:rPr>
        <w:t>produktu</w:t>
      </w:r>
    </w:p>
    <w:p>
      <w:pPr>
        <w:pStyle w:val="BodyText"/>
        <w:spacing w:before="213"/>
        <w:rPr>
          <w:b/>
          <w:sz w:val="22"/>
        </w:rPr>
      </w:pPr>
    </w:p>
    <w:p>
      <w:pPr>
        <w:tabs>
          <w:tab w:val="left" w:pos="3477"/>
          <w:tab w:val="left" w:pos="3749"/>
        </w:tabs>
        <w:spacing w:before="0" w:line="277" w:lineRule="exact"/>
        <w:ind w:left="784" w:right="0" w:firstLine="0"/>
        <w:jc w:val="left"/>
        <w:rPr>
          <w:position w:val="-3"/>
          <w:sz w:val="24"/>
        </w:rPr>
      </w:pPr>
      <w:r>
        <w:rPr>
          <w:spacing w:val="-4"/>
          <w:sz w:val="19"/>
        </w:rPr>
        <w:t xml:space="preserve">Název </w:t>
      </w:r>
      <w:r>
        <w:rPr>
          <w:sz w:val="19"/>
        </w:rPr>
        <w:t>produktu</w:t>
      </w:r>
      <w:r>
        <w:rPr>
          <w:sz w:val="19"/>
        </w:rPr>
        <w:tab/>
      </w:r>
      <w:r>
        <w:rPr>
          <w:spacing w:val="-10"/>
          <w:sz w:val="19"/>
        </w:rPr>
        <w:t>:</w:t>
      </w:r>
      <w:r>
        <w:rPr>
          <w:sz w:val="19"/>
        </w:rPr>
        <w:tab/>
      </w:r>
      <w:r>
        <w:rPr>
          <w:position w:val="-3"/>
          <w:sz w:val="23"/>
        </w:rPr>
        <w:t>(PLÍSNĚ) (</w:t>
      </w:r>
      <w:r>
        <w:rPr>
          <w:spacing w:val="-2"/>
          <w:position w:val="-3"/>
          <w:sz w:val="23"/>
        </w:rPr>
        <w:t>ODSTRAŇOVAČ)</w:t>
      </w:r>
    </w:p>
    <w:p>
      <w:pPr>
        <w:pStyle w:val="BodyText"/>
        <w:tabs>
          <w:tab w:val="left" w:pos="3477"/>
          <w:tab w:val="left" w:pos="3749"/>
        </w:tabs>
        <w:spacing w:line="229" w:lineRule="exact"/>
        <w:ind w:left="765"/>
      </w:pPr>
      <w:r>
        <w:rPr>
          <w:spacing w:val="-2"/>
          <w:sz w:val="19"/>
        </w:rPr>
        <w:t>Značka</w:t>
      </w:r>
      <w:r>
        <w:rPr>
          <w:sz w:val="19"/>
        </w:rPr>
        <w:tab/>
      </w:r>
      <w:r>
        <w:rPr>
          <w:spacing w:val="-10"/>
          <w:sz w:val="19"/>
        </w:rPr>
        <w:t>:</w:t>
      </w:r>
      <w:r>
        <w:rPr>
          <w:sz w:val="19"/>
        </w:rPr>
        <w:tab/>
      </w:r>
      <w:r>
        <w:rPr>
          <w:sz w:val="19"/>
        </w:rPr>
        <w:t xml:space="preserve">MY </w:t>
      </w:r>
      <w:r>
        <w:rPr>
          <w:spacing w:val="-4"/>
          <w:sz w:val="19"/>
        </w:rPr>
        <w:t>HERO</w:t>
      </w:r>
    </w:p>
    <w:p>
      <w:pPr>
        <w:pStyle w:val="BodyText"/>
        <w:spacing w:before="4"/>
      </w:pPr>
    </w:p>
    <w:p>
      <w:pPr>
        <w:pStyle w:val="Heading2"/>
        <w:numPr>
          <w:ilvl w:val="1"/>
          <w:numId w:val="2"/>
        </w:numPr>
        <w:tabs>
          <w:tab w:val="left" w:pos="1675"/>
        </w:tabs>
        <w:spacing w:before="0" w:after="0" w:line="240" w:lineRule="auto"/>
        <w:ind w:left="1675" w:right="0" w:hanging="720"/>
        <w:jc w:val="left"/>
      </w:pPr>
      <w:r>
        <w:rPr>
          <w:sz w:val="21"/>
        </w:rPr>
        <w:t xml:space="preserve">Příslušná </w:t>
      </w:r>
      <w:r>
        <w:rPr>
          <w:sz w:val="21"/>
        </w:rPr>
        <w:t xml:space="preserve">určená </w:t>
      </w:r>
      <w:r>
        <w:rPr>
          <w:sz w:val="21"/>
        </w:rPr>
        <w:t xml:space="preserve">použití </w:t>
      </w:r>
      <w:r>
        <w:rPr>
          <w:sz w:val="21"/>
        </w:rPr>
        <w:t xml:space="preserve">látky </w:t>
      </w:r>
      <w:r>
        <w:rPr>
          <w:sz w:val="21"/>
        </w:rPr>
        <w:t xml:space="preserve">nebo </w:t>
      </w:r>
      <w:r>
        <w:rPr>
          <w:sz w:val="21"/>
        </w:rPr>
        <w:t xml:space="preserve">směsi </w:t>
      </w:r>
      <w:r>
        <w:rPr>
          <w:sz w:val="21"/>
        </w:rPr>
        <w:t xml:space="preserve">a </w:t>
      </w:r>
      <w:r>
        <w:rPr>
          <w:spacing w:val="-2"/>
          <w:sz w:val="21"/>
        </w:rPr>
        <w:t xml:space="preserve">nedoporučená </w:t>
      </w:r>
      <w:r>
        <w:rPr>
          <w:sz w:val="21"/>
        </w:rPr>
        <w:t>použití</w:t>
      </w:r>
    </w:p>
    <w:p>
      <w:pPr>
        <w:pStyle w:val="BodyText"/>
        <w:spacing w:before="219"/>
        <w:rPr>
          <w:b/>
          <w:sz w:val="22"/>
        </w:rPr>
      </w:pPr>
    </w:p>
    <w:p>
      <w:pPr>
        <w:pStyle w:val="BodyText"/>
        <w:tabs>
          <w:tab w:val="left" w:pos="3477"/>
          <w:tab w:val="left" w:pos="3747"/>
        </w:tabs>
        <w:ind w:left="787"/>
      </w:pPr>
      <w:r>
        <w:rPr>
          <w:spacing w:val="-5"/>
          <w:sz w:val="19"/>
        </w:rPr>
        <w:t xml:space="preserve">Použití </w:t>
      </w:r>
      <w:r>
        <w:rPr>
          <w:sz w:val="19"/>
        </w:rPr>
        <w:t>produktu</w:t>
      </w:r>
      <w:r>
        <w:rPr>
          <w:sz w:val="19"/>
        </w:rPr>
        <w:tab/>
      </w:r>
      <w:r>
        <w:rPr>
          <w:spacing w:val="-10"/>
          <w:sz w:val="19"/>
        </w:rPr>
        <w:t>:</w:t>
      </w:r>
      <w:r>
        <w:rPr>
          <w:sz w:val="19"/>
        </w:rPr>
        <w:tab/>
      </w:r>
      <w:r>
        <w:rPr>
          <w:sz w:val="19"/>
        </w:rPr>
        <w:t xml:space="preserve">ODSTRAŇOVAČ PLÍSNÍ </w:t>
      </w:r>
      <w:r>
        <w:rPr>
          <w:spacing w:val="-2"/>
          <w:sz w:val="19"/>
        </w:rPr>
        <w:t>VE SPREJI</w:t>
      </w:r>
    </w:p>
    <w:p>
      <w:pPr>
        <w:pStyle w:val="Heading2"/>
        <w:numPr>
          <w:ilvl w:val="1"/>
          <w:numId w:val="2"/>
        </w:numPr>
        <w:tabs>
          <w:tab w:val="left" w:pos="1675"/>
        </w:tabs>
        <w:spacing w:before="3" w:after="0" w:line="240" w:lineRule="auto"/>
        <w:ind w:left="1675" w:right="0" w:hanging="720"/>
        <w:jc w:val="left"/>
      </w:pPr>
      <w:r>
        <w:rPr>
          <w:sz w:val="21"/>
        </w:rPr>
        <w:t xml:space="preserve">Údaje </w:t>
      </w:r>
      <w:r>
        <w:rPr>
          <w:sz w:val="21"/>
        </w:rPr>
        <w:t xml:space="preserve">o </w:t>
      </w:r>
      <w:r>
        <w:rPr>
          <w:sz w:val="21"/>
        </w:rPr>
        <w:t xml:space="preserve">dodavateli </w:t>
      </w:r>
      <w:r>
        <w:rPr>
          <w:sz w:val="21"/>
        </w:rPr>
        <w:t xml:space="preserve">bezpečnostního </w:t>
      </w:r>
      <w:r>
        <w:rPr>
          <w:spacing w:val="-4"/>
          <w:sz w:val="21"/>
        </w:rPr>
        <w:t>listu</w:t>
      </w:r>
    </w:p>
    <w:p>
      <w:pPr>
        <w:pStyle w:val="BodyText"/>
        <w:spacing w:before="221"/>
        <w:rPr>
          <w:b/>
          <w:sz w:val="22"/>
        </w:rPr>
      </w:pPr>
    </w:p>
    <w:p>
      <w:pPr>
        <w:pStyle w:val="BodyText"/>
        <w:tabs>
          <w:tab w:val="left" w:pos="3477"/>
          <w:tab w:val="left" w:pos="3749"/>
        </w:tabs>
        <w:ind w:left="784"/>
      </w:pPr>
      <w:r>
        <w:rPr>
          <w:spacing w:val="-2"/>
          <w:sz w:val="19"/>
        </w:rPr>
        <w:t>Dodavatel</w:t>
      </w:r>
      <w:r>
        <w:rPr>
          <w:sz w:val="19"/>
        </w:rPr>
        <w:tab/>
      </w:r>
      <w:r>
        <w:rPr>
          <w:spacing w:val="-10"/>
          <w:sz w:val="19"/>
        </w:rPr>
        <w:t>:</w:t>
      </w:r>
      <w:r>
        <w:rPr>
          <w:sz w:val="19"/>
        </w:rPr>
        <w:tab/>
      </w:r>
      <w:r>
        <w:rPr>
          <w:sz w:val="19"/>
        </w:rPr>
        <w:t xml:space="preserve">HAPPY </w:t>
      </w:r>
      <w:r>
        <w:rPr>
          <w:sz w:val="19"/>
        </w:rPr>
        <w:t xml:space="preserve">SH. </w:t>
      </w:r>
      <w:r>
        <w:rPr>
          <w:sz w:val="19"/>
        </w:rPr>
        <w:t xml:space="preserve">P. </w:t>
      </w:r>
      <w:r>
        <w:rPr>
          <w:spacing w:val="-10"/>
          <w:sz w:val="19"/>
        </w:rPr>
        <w:t>K</w:t>
      </w:r>
    </w:p>
    <w:p>
      <w:pPr>
        <w:pStyle w:val="BodyText"/>
        <w:spacing w:line="360" w:lineRule="auto"/>
        <w:ind w:left="3682" w:right="5236" w:hanging="248"/>
      </w:pPr>
      <w:r>
        <w:rPr>
          <w:sz w:val="19"/>
        </w:rPr>
        <w:t xml:space="preserve">Magj. </w:t>
      </w:r>
      <w:r>
        <w:rPr>
          <w:sz w:val="19"/>
        </w:rPr>
        <w:t xml:space="preserve">Prishtine-Ferizaj </w:t>
      </w:r>
      <w:r>
        <w:rPr>
          <w:sz w:val="19"/>
        </w:rPr>
        <w:t>km10te 14000 Lipjan / Kosovo</w:t>
      </w:r>
    </w:p>
    <w:p>
      <w:pPr>
        <w:pStyle w:val="BodyText"/>
        <w:spacing w:before="91"/>
      </w:pPr>
    </w:p>
    <w:p>
      <w:pPr>
        <w:pStyle w:val="BodyText"/>
        <w:tabs>
          <w:tab w:val="left" w:pos="3680"/>
          <w:tab w:val="left" w:pos="3948"/>
        </w:tabs>
        <w:ind w:left="986"/>
      </w:pPr>
      <w:r>
        <w:rPr>
          <w:spacing w:val="-2"/>
          <w:sz w:val="19"/>
        </w:rPr>
        <w:t>Telefon</w:t>
      </w:r>
      <w:r>
        <w:rPr>
          <w:sz w:val="19"/>
        </w:rPr>
        <w:tab/>
      </w:r>
      <w:r>
        <w:rPr>
          <w:spacing w:val="-10"/>
          <w:sz w:val="19"/>
        </w:rPr>
        <w:t>:</w:t>
      </w:r>
      <w:r>
        <w:rPr>
          <w:sz w:val="19"/>
        </w:rPr>
        <w:tab/>
      </w:r>
      <w:r>
        <w:rPr>
          <w:spacing w:val="-2"/>
          <w:sz w:val="19"/>
        </w:rPr>
        <w:t>+38349406060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headerReference w:type="default" r:id="rId4"/>
          <w:footerReference w:type="default" r:id="rId5"/>
          <w:type w:val="continuous"/>
          <w:pgSz w:w="12240" w:h="15840"/>
          <w:pgMar w:top="860" w:right="0" w:bottom="700" w:left="360" w:header="203" w:footer="501"/>
          <w:pgNumType w:start="1"/>
          <w:cols w:space="708"/>
        </w:sectPr>
      </w:pPr>
    </w:p>
    <w:p>
      <w:pPr>
        <w:pStyle w:val="BodyText"/>
        <w:spacing w:before="97"/>
        <w:ind w:left="787"/>
      </w:pPr>
      <w:r>
        <w:rPr>
          <w:sz w:val="19"/>
        </w:rPr>
        <w:t xml:space="preserve">Telefon pro </w:t>
      </w:r>
      <w:r>
        <w:rPr>
          <w:sz w:val="19"/>
        </w:rPr>
        <w:t xml:space="preserve">případ nouze </w:t>
      </w:r>
      <w:r>
        <w:rPr>
          <w:sz w:val="19"/>
        </w:rPr>
        <w:t xml:space="preserve">(pro dodavatele i </w:t>
      </w:r>
      <w:r>
        <w:rPr>
          <w:spacing w:val="-2"/>
          <w:sz w:val="19"/>
        </w:rPr>
        <w:t>výrobce)</w:t>
      </w:r>
    </w:p>
    <w:p>
      <w:pPr>
        <w:pStyle w:val="BodyText"/>
        <w:spacing w:line="229" w:lineRule="exact"/>
        <w:ind w:left="787"/>
      </w:pPr>
      <w:r>
        <w:rPr>
          <w:spacing w:val="-2"/>
          <w:sz w:val="19"/>
        </w:rPr>
        <w:t>E-mail</w:t>
      </w:r>
    </w:p>
    <w:p>
      <w:pPr>
        <w:pStyle w:val="BodyText"/>
        <w:tabs>
          <w:tab w:val="left" w:pos="707"/>
        </w:tabs>
        <w:spacing w:before="92" w:line="227" w:lineRule="exact"/>
        <w:ind w:left="438"/>
      </w:pPr>
      <w:r>
        <w:rPr>
          <w:sz w:val="19"/>
        </w:rPr>
        <w:br w:type="column"/>
      </w:r>
      <w:r>
        <w:rPr>
          <w:spacing w:val="-10"/>
          <w:sz w:val="19"/>
        </w:rPr>
        <w:t>:</w:t>
      </w:r>
      <w:r>
        <w:rPr>
          <w:sz w:val="19"/>
        </w:rPr>
        <w:tab/>
      </w:r>
      <w:r>
        <w:rPr>
          <w:spacing w:val="-2"/>
          <w:sz w:val="19"/>
        </w:rPr>
        <w:t>+38349151518</w:t>
      </w:r>
    </w:p>
    <w:p>
      <w:pPr>
        <w:pStyle w:val="BodyText"/>
        <w:ind w:left="453" w:right="5958"/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2352675</wp:posOffset>
                </wp:positionH>
                <wp:positionV relativeFrom="paragraph">
                  <wp:posOffset>-50044</wp:posOffset>
                </wp:positionV>
                <wp:extent cx="2209800" cy="409575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09800" cy="409575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409575" w="2209800" stroke="1">
                              <a:moveTo>
                                <a:pt x="2209800" y="0"/>
                              </a:moveTo>
                              <a:lnTo>
                                <a:pt x="0" y="0"/>
                              </a:lnTo>
                              <a:lnTo>
                                <a:pt x="0" y="409575"/>
                              </a:lnTo>
                              <a:lnTo>
                                <a:pt x="2209800" y="409575"/>
                              </a:lnTo>
                              <a:lnTo>
                                <a:pt x="2209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width:174pt;height:32.25pt;margin-top:-3.94pt;margin-left:185.25pt;mso-position-horizontal-relative:page;position:absolute;z-index:-251653120" filled="t" fillcolor="white" stroked="f">
                <v:fill type="solid"/>
              </v:rect>
            </w:pict>
          </mc:Fallback>
        </mc:AlternateContent>
      </w:r>
      <w:r>
        <w:rPr>
          <w:sz w:val="19"/>
        </w:rPr>
        <w:t xml:space="preserve">: </w:t>
      </w:r>
      <w:hyperlink r:id="rId6">
        <w:r>
          <w:rPr>
            <w:color w:val="0000FF"/>
            <w:sz w:val="19"/>
            <w:u w:val="single" w:color="0000FF"/>
          </w:rPr>
          <w:t>info@happy.com.al</w:t>
        </w:r>
      </w:hyperlink>
      <w:r>
        <w:rPr>
          <w:sz w:val="19"/>
        </w:rPr>
        <w:t xml:space="preserve"> , </w:t>
      </w:r>
      <w:hyperlink r:id="rId7">
        <w:r>
          <w:rPr>
            <w:color w:val="0000FF"/>
            <w:spacing w:val="-2"/>
            <w:sz w:val="19"/>
            <w:u w:val="single" w:color="0000FF"/>
          </w:rPr>
          <w:t>faik.hoti@almgroup-ks.com</w:t>
        </w:r>
      </w:hyperlink>
    </w:p>
    <w:p>
      <w:pPr>
        <w:pStyle w:val="BodyText"/>
        <w:spacing w:after="0"/>
        <w:sectPr>
          <w:type w:val="continuous"/>
          <w:pgSz w:w="12240" w:h="15840"/>
          <w:pgMar w:top="860" w:right="0" w:bottom="700" w:left="360" w:header="203" w:footer="501"/>
          <w:cols w:num="2" w:space="708" w:equalWidth="0">
            <w:col w:w="3002" w:space="40"/>
            <w:col w:w="8838" w:space="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"/>
      </w:pPr>
    </w:p>
    <w:p>
      <w:pPr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7200900" cy="889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200900" cy="8890"/>
                          <a:chOff x="0" y="0"/>
                          <a:chExt cx="7200900" cy="8890"/>
                        </a:xfrm>
                      </wpg:grpSpPr>
                      <wps:wsp xmlns:wps="http://schemas.microsoft.com/office/word/2010/wordprocessingShape">
                        <wps:cNvPr id="7" name="Graphic 7"/>
                        <wps:cNvSpPr/>
                        <wps:spPr>
                          <a:xfrm>
                            <a:off x="0" y="0"/>
                            <a:ext cx="7200900" cy="88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8890" w="7200900" stroke="1">
                                <a:moveTo>
                                  <a:pt x="7200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7200900" y="8890"/>
                                </a:lnTo>
                                <a:lnTo>
                                  <a:pt x="720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28" style="width:567pt;height:0.7pt;mso-position-horizontal-relative:char;mso-position-vertical-relative:line" coordorigin="0,0" coordsize="11340,14">
                <v:rect id="_x0000_s1029" style="width:11340;height:14;position:absolute" filled="t" fillcolor="black" stroked="f">
                  <v:fill type="solid"/>
                </v:rect>
              </v:group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val="left" w:pos="461"/>
        </w:tabs>
        <w:spacing w:before="0" w:after="0" w:line="240" w:lineRule="auto"/>
        <w:ind w:left="461" w:right="0" w:hanging="221"/>
        <w:jc w:val="left"/>
        <w:rPr>
          <w:b/>
          <w:color w:val="4F6128"/>
          <w:sz w:val="20"/>
        </w:rPr>
      </w:pPr>
      <w:r>
        <w:rPr>
          <w:b/>
          <w:color w:val="4F6128"/>
          <w:spacing w:val="-2"/>
          <w:sz w:val="19"/>
        </w:rPr>
        <w:t xml:space="preserve">IDENTIFIKACE </w:t>
      </w:r>
      <w:r>
        <w:rPr>
          <w:b/>
          <w:color w:val="4F6128"/>
          <w:sz w:val="19"/>
        </w:rPr>
        <w:t>NEBEZPEČÍ</w:t>
      </w:r>
    </w:p>
    <w:p>
      <w:pPr>
        <w:pStyle w:val="BodyText"/>
        <w:spacing w:before="21"/>
        <w:rPr>
          <w:b/>
        </w:rPr>
      </w:pPr>
    </w:p>
    <w:p>
      <w:pPr>
        <w:pStyle w:val="Heading2"/>
        <w:numPr>
          <w:ilvl w:val="1"/>
          <w:numId w:val="2"/>
        </w:numPr>
        <w:tabs>
          <w:tab w:val="left" w:pos="1205"/>
        </w:tabs>
        <w:spacing w:before="0" w:after="0" w:line="240" w:lineRule="auto"/>
        <w:ind w:left="1205" w:right="0" w:hanging="613"/>
        <w:jc w:val="left"/>
      </w:pPr>
      <w:r>
        <w:rPr>
          <w:sz w:val="21"/>
        </w:rPr>
        <w:t xml:space="preserve">Klasifikace </w:t>
      </w:r>
      <w:r>
        <w:rPr>
          <w:sz w:val="21"/>
        </w:rPr>
        <w:t xml:space="preserve">podle </w:t>
      </w:r>
      <w:r>
        <w:rPr>
          <w:sz w:val="21"/>
        </w:rPr>
        <w:t xml:space="preserve">nařízení </w:t>
      </w:r>
      <w:r>
        <w:rPr>
          <w:sz w:val="21"/>
        </w:rPr>
        <w:t xml:space="preserve">(ES) </w:t>
      </w:r>
      <w:r>
        <w:rPr>
          <w:sz w:val="21"/>
        </w:rPr>
        <w:t xml:space="preserve">č. </w:t>
      </w:r>
      <w:r>
        <w:rPr>
          <w:sz w:val="21"/>
        </w:rPr>
        <w:t xml:space="preserve">1272/2008 </w:t>
      </w:r>
      <w:r>
        <w:rPr>
          <w:spacing w:val="-2"/>
          <w:sz w:val="21"/>
        </w:rPr>
        <w:t>[CLP]</w:t>
      </w:r>
    </w:p>
    <w:p>
      <w:pPr>
        <w:tabs>
          <w:tab w:val="left" w:pos="3701"/>
        </w:tabs>
        <w:spacing w:before="230"/>
        <w:ind w:left="820" w:right="0" w:firstLine="0"/>
        <w:jc w:val="left"/>
        <w:rPr>
          <w:sz w:val="22"/>
        </w:rPr>
      </w:pPr>
      <w:r>
        <w:rPr>
          <w:sz w:val="19"/>
        </w:rPr>
        <w:t xml:space="preserve">Zdravotní </w:t>
      </w:r>
      <w:r>
        <w:rPr>
          <w:spacing w:val="-2"/>
          <w:sz w:val="19"/>
        </w:rPr>
        <w:t>rizika</w:t>
      </w:r>
      <w:r>
        <w:rPr>
          <w:sz w:val="19"/>
        </w:rPr>
        <w:tab/>
      </w:r>
      <w:r>
        <w:rPr>
          <w:sz w:val="19"/>
        </w:rPr>
        <w:t xml:space="preserve">Dráždí </w:t>
      </w:r>
      <w:r>
        <w:rPr>
          <w:sz w:val="19"/>
        </w:rPr>
        <w:t>oči</w:t>
      </w:r>
      <w:r>
        <w:rPr>
          <w:sz w:val="19"/>
        </w:rPr>
        <w:t>.</w:t>
      </w:r>
      <w:r>
        <w:rPr>
          <w:sz w:val="21"/>
        </w:rPr>
        <w:t xml:space="preserve">2-Kategorie </w:t>
      </w:r>
      <w:r>
        <w:rPr>
          <w:spacing w:val="-5"/>
          <w:sz w:val="21"/>
        </w:rPr>
        <w:t>2B</w:t>
      </w:r>
    </w:p>
    <w:p>
      <w:pPr>
        <w:tabs>
          <w:tab w:val="left" w:pos="3684"/>
        </w:tabs>
        <w:spacing w:before="1" w:line="252" w:lineRule="exact"/>
        <w:ind w:left="820" w:right="0" w:firstLine="0"/>
        <w:jc w:val="left"/>
        <w:rPr>
          <w:sz w:val="22"/>
        </w:rPr>
      </w:pPr>
      <w:r>
        <w:rPr>
          <w:sz w:val="21"/>
        </w:rPr>
        <w:t>Senzibilizace k</w:t>
      </w:r>
      <w:r>
        <w:rPr>
          <w:sz w:val="21"/>
        </w:rPr>
        <w:t xml:space="preserve">ůže </w:t>
      </w:r>
      <w:r>
        <w:rPr>
          <w:spacing w:val="-10"/>
          <w:sz w:val="21"/>
        </w:rPr>
        <w:t>:</w:t>
      </w:r>
      <w:r>
        <w:rPr>
          <w:sz w:val="21"/>
        </w:rPr>
        <w:tab/>
      </w:r>
      <w:r>
        <w:rPr>
          <w:sz w:val="21"/>
        </w:rPr>
        <w:t xml:space="preserve">Kategorie </w:t>
      </w:r>
      <w:r>
        <w:rPr>
          <w:spacing w:val="-10"/>
          <w:sz w:val="21"/>
        </w:rPr>
        <w:t>1</w:t>
      </w:r>
    </w:p>
    <w:p>
      <w:pPr>
        <w:pStyle w:val="Heading2"/>
        <w:numPr>
          <w:ilvl w:val="1"/>
          <w:numId w:val="2"/>
        </w:numPr>
        <w:tabs>
          <w:tab w:val="left" w:pos="1205"/>
        </w:tabs>
        <w:spacing w:before="0" w:after="0" w:line="252" w:lineRule="exact"/>
        <w:ind w:left="1205" w:right="0" w:hanging="613"/>
        <w:jc w:val="left"/>
      </w:pPr>
      <w:r>
        <w:rPr>
          <w:sz w:val="21"/>
        </w:rPr>
        <w:t xml:space="preserve">Údaje </w:t>
      </w:r>
      <w:r>
        <w:rPr>
          <w:sz w:val="21"/>
        </w:rPr>
        <w:t xml:space="preserve">o </w:t>
      </w:r>
      <w:r>
        <w:rPr>
          <w:sz w:val="21"/>
        </w:rPr>
        <w:t xml:space="preserve">dodavateli </w:t>
      </w:r>
      <w:r>
        <w:rPr>
          <w:sz w:val="21"/>
        </w:rPr>
        <w:t xml:space="preserve">bezpečnostního </w:t>
      </w:r>
      <w:r>
        <w:rPr>
          <w:spacing w:val="-2"/>
          <w:sz w:val="21"/>
        </w:rPr>
        <w:t>listu</w:t>
      </w:r>
    </w:p>
    <w:p>
      <w:pPr>
        <w:pStyle w:val="BodyText"/>
        <w:spacing w:before="8"/>
        <w:ind w:left="1080"/>
      </w:pPr>
      <w:r>
        <w:rPr>
          <w:spacing w:val="-2"/>
          <w:sz w:val="19"/>
        </w:rPr>
        <w:t>Piktogram</w:t>
      </w:r>
    </w:p>
    <w:p>
      <w:pPr>
        <w:pStyle w:val="BodyText"/>
        <w:spacing w:before="2"/>
        <w:rPr>
          <w:sz w:val="8"/>
        </w:rPr>
      </w:pPr>
      <w:r>
        <w:rPr>
          <w:sz w:val="8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3892169</wp:posOffset>
            </wp:positionH>
            <wp:positionV relativeFrom="paragraph">
              <wp:posOffset>75008</wp:posOffset>
            </wp:positionV>
            <wp:extent cx="760042" cy="758951"/>
            <wp:effectExtent l="0" t="0" r="0" b="0"/>
            <wp:wrapTopAndBottom/>
            <wp:docPr id="8" name="Image 8" descr="Zararlılık İşaretleri (Piktogramlar) ve Sınıfları | AYANS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Zararlılık İşaretleri (Piktogramlar) ve Sınıfları | AYANSAN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042" cy="758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6"/>
      </w:pPr>
    </w:p>
    <w:p>
      <w:pPr>
        <w:pStyle w:val="BodyText"/>
        <w:tabs>
          <w:tab w:val="left" w:pos="3552"/>
        </w:tabs>
        <w:spacing w:line="355" w:lineRule="auto"/>
        <w:ind w:left="1080" w:right="7585"/>
      </w:pPr>
      <w:r>
        <w:rPr>
          <w:sz w:val="19"/>
        </w:rPr>
        <w:t>Signální slovo</w:t>
      </w:r>
      <w:r>
        <w:rPr>
          <w:sz w:val="19"/>
        </w:rPr>
        <w:tab/>
      </w:r>
      <w:r>
        <w:rPr>
          <w:spacing w:val="-2"/>
          <w:sz w:val="19"/>
        </w:rPr>
        <w:t xml:space="preserve">Varování </w:t>
      </w:r>
      <w:r>
        <w:rPr>
          <w:sz w:val="19"/>
        </w:rPr>
        <w:t>Věty o nebezpečnosti</w:t>
      </w:r>
    </w:p>
    <w:p>
      <w:pPr>
        <w:pStyle w:val="BodyText"/>
        <w:ind w:left="1061"/>
      </w:pPr>
      <w:r>
        <w:rPr>
          <w:sz w:val="19"/>
        </w:rPr>
        <w:t xml:space="preserve">Může </w:t>
      </w:r>
      <w:r>
        <w:rPr>
          <w:sz w:val="19"/>
        </w:rPr>
        <w:t xml:space="preserve">způsobit </w:t>
      </w:r>
      <w:r>
        <w:rPr>
          <w:sz w:val="19"/>
        </w:rPr>
        <w:t xml:space="preserve">alergickou </w:t>
      </w:r>
      <w:r>
        <w:rPr>
          <w:sz w:val="19"/>
        </w:rPr>
        <w:t xml:space="preserve">kožní </w:t>
      </w:r>
      <w:r>
        <w:rPr>
          <w:sz w:val="19"/>
        </w:rPr>
        <w:t xml:space="preserve">reakci. </w:t>
      </w:r>
      <w:r>
        <w:rPr>
          <w:sz w:val="19"/>
        </w:rPr>
        <w:t xml:space="preserve">Způsobuje </w:t>
      </w:r>
      <w:r>
        <w:rPr>
          <w:spacing w:val="-2"/>
          <w:sz w:val="19"/>
        </w:rPr>
        <w:t xml:space="preserve">podráždění </w:t>
      </w:r>
      <w:r>
        <w:rPr>
          <w:sz w:val="19"/>
        </w:rPr>
        <w:t>očí</w:t>
      </w:r>
      <w:r>
        <w:rPr>
          <w:spacing w:val="-2"/>
          <w:sz w:val="19"/>
        </w:rPr>
        <w:t>.</w:t>
      </w:r>
    </w:p>
    <w:p>
      <w:pPr>
        <w:pStyle w:val="BodyText"/>
        <w:spacing w:before="109" w:line="355" w:lineRule="auto"/>
        <w:ind w:left="1541" w:right="222" w:firstLine="275"/>
      </w:pPr>
      <w:r>
        <w:rPr>
          <w:sz w:val="19"/>
        </w:rPr>
        <w:t xml:space="preserve">Prevence: </w:t>
      </w:r>
      <w:r>
        <w:rPr>
          <w:sz w:val="19"/>
        </w:rPr>
        <w:t xml:space="preserve">Vyvarujte se </w:t>
      </w:r>
      <w:r>
        <w:rPr>
          <w:sz w:val="19"/>
        </w:rPr>
        <w:t xml:space="preserve">vdechování </w:t>
      </w:r>
      <w:r>
        <w:rPr>
          <w:sz w:val="19"/>
        </w:rPr>
        <w:t xml:space="preserve">mlhy </w:t>
      </w:r>
      <w:r>
        <w:rPr>
          <w:sz w:val="19"/>
        </w:rPr>
        <w:t xml:space="preserve">nebo </w:t>
      </w:r>
      <w:r>
        <w:rPr>
          <w:sz w:val="19"/>
        </w:rPr>
        <w:t xml:space="preserve">výparů. </w:t>
      </w:r>
      <w:r>
        <w:rPr>
          <w:sz w:val="19"/>
        </w:rPr>
        <w:t xml:space="preserve">Po </w:t>
      </w:r>
      <w:r>
        <w:rPr>
          <w:sz w:val="19"/>
        </w:rPr>
        <w:t xml:space="preserve">manipulaci </w:t>
      </w:r>
      <w:r>
        <w:rPr>
          <w:sz w:val="19"/>
        </w:rPr>
        <w:t xml:space="preserve">si </w:t>
      </w:r>
      <w:r>
        <w:rPr>
          <w:sz w:val="19"/>
        </w:rPr>
        <w:t xml:space="preserve">důkladně </w:t>
      </w:r>
      <w:r>
        <w:rPr>
          <w:sz w:val="19"/>
        </w:rPr>
        <w:t xml:space="preserve">omyjte </w:t>
      </w:r>
      <w:r>
        <w:rPr>
          <w:sz w:val="19"/>
        </w:rPr>
        <w:t>kůži</w:t>
      </w:r>
      <w:r>
        <w:rPr>
          <w:sz w:val="19"/>
        </w:rPr>
        <w:t xml:space="preserve">. </w:t>
      </w:r>
      <w:r>
        <w:rPr>
          <w:sz w:val="19"/>
        </w:rPr>
        <w:t xml:space="preserve">Kontaminovaný </w:t>
      </w:r>
      <w:r>
        <w:rPr>
          <w:sz w:val="19"/>
        </w:rPr>
        <w:t xml:space="preserve">pracovní </w:t>
      </w:r>
      <w:r>
        <w:rPr>
          <w:sz w:val="19"/>
        </w:rPr>
        <w:t>oděv se nesmí dostat mimo pracoviště.</w:t>
      </w:r>
    </w:p>
    <w:p>
      <w:pPr>
        <w:pStyle w:val="BodyText"/>
        <w:spacing w:before="1"/>
        <w:ind w:left="1560"/>
      </w:pPr>
      <w:r>
        <w:rPr>
          <w:sz w:val="19"/>
        </w:rPr>
        <w:t xml:space="preserve">Reakce: </w:t>
      </w:r>
      <w:r>
        <w:rPr>
          <w:sz w:val="19"/>
        </w:rPr>
        <w:t xml:space="preserve">Při </w:t>
      </w:r>
      <w:r>
        <w:rPr>
          <w:sz w:val="19"/>
        </w:rPr>
        <w:t xml:space="preserve">zasažení </w:t>
      </w:r>
      <w:r>
        <w:rPr>
          <w:sz w:val="19"/>
        </w:rPr>
        <w:t xml:space="preserve">kůže: </w:t>
      </w:r>
      <w:r>
        <w:rPr>
          <w:sz w:val="19"/>
        </w:rPr>
        <w:t xml:space="preserve">Omyjte </w:t>
      </w:r>
      <w:r>
        <w:rPr>
          <w:sz w:val="19"/>
        </w:rPr>
        <w:t xml:space="preserve">velkým množstvím </w:t>
      </w:r>
      <w:r>
        <w:rPr>
          <w:spacing w:val="-2"/>
          <w:sz w:val="19"/>
        </w:rPr>
        <w:t xml:space="preserve">vody </w:t>
      </w:r>
      <w:r>
        <w:rPr>
          <w:sz w:val="19"/>
        </w:rPr>
        <w:t xml:space="preserve">a </w:t>
      </w:r>
      <w:r>
        <w:rPr>
          <w:sz w:val="19"/>
        </w:rPr>
        <w:t>mýdla</w:t>
      </w:r>
      <w:r>
        <w:rPr>
          <w:spacing w:val="-2"/>
          <w:sz w:val="19"/>
        </w:rPr>
        <w:t>.</w:t>
      </w:r>
    </w:p>
    <w:p>
      <w:pPr>
        <w:pStyle w:val="BodyText"/>
        <w:spacing w:after="0"/>
        <w:sectPr>
          <w:type w:val="continuous"/>
          <w:pgSz w:w="12240" w:h="15840"/>
          <w:pgMar w:top="860" w:right="0" w:bottom="700" w:left="360" w:header="203" w:footer="501"/>
          <w:cols w:space="708"/>
        </w:sect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72728" cy="416051"/>
            <wp:effectExtent l="0" t="0" r="0" b="0"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728" cy="41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</w:pPr>
    </w:p>
    <w:p>
      <w:pPr>
        <w:pStyle w:val="BodyText"/>
        <w:spacing w:before="198"/>
      </w:pPr>
    </w:p>
    <w:p>
      <w:pPr>
        <w:pStyle w:val="BodyText"/>
        <w:ind w:left="1226"/>
      </w:pPr>
      <w:r>
        <w:rPr>
          <w:sz w:val="19"/>
        </w:rPr>
        <w:t xml:space="preserve">PŘI </w:t>
      </w:r>
      <w:r>
        <w:rPr>
          <w:sz w:val="19"/>
        </w:rPr>
        <w:t xml:space="preserve">ZASAŽENÍ </w:t>
      </w:r>
      <w:r>
        <w:rPr>
          <w:sz w:val="19"/>
        </w:rPr>
        <w:t xml:space="preserve">OČÍ: </w:t>
      </w:r>
      <w:r>
        <w:rPr>
          <w:sz w:val="19"/>
        </w:rPr>
        <w:t xml:space="preserve">Opatrně </w:t>
      </w:r>
      <w:r>
        <w:rPr>
          <w:sz w:val="19"/>
        </w:rPr>
        <w:t xml:space="preserve">několik </w:t>
      </w:r>
      <w:r>
        <w:rPr>
          <w:spacing w:val="-8"/>
          <w:sz w:val="19"/>
        </w:rPr>
        <w:t xml:space="preserve">minut </w:t>
      </w:r>
      <w:r>
        <w:rPr>
          <w:sz w:val="19"/>
        </w:rPr>
        <w:t xml:space="preserve">vyplachujte </w:t>
      </w:r>
      <w:r>
        <w:rPr>
          <w:sz w:val="19"/>
        </w:rPr>
        <w:t>vodou</w:t>
      </w:r>
      <w:r>
        <w:rPr>
          <w:sz w:val="19"/>
        </w:rPr>
        <w:t xml:space="preserve">. </w:t>
      </w:r>
      <w:r>
        <w:rPr>
          <w:sz w:val="19"/>
        </w:rPr>
        <w:t xml:space="preserve">Vyjměte </w:t>
      </w:r>
      <w:r>
        <w:rPr>
          <w:sz w:val="19"/>
        </w:rPr>
        <w:t xml:space="preserve">kontaktní </w:t>
      </w:r>
      <w:r>
        <w:rPr>
          <w:sz w:val="19"/>
        </w:rPr>
        <w:t>čočky</w:t>
      </w:r>
      <w:r>
        <w:rPr>
          <w:sz w:val="19"/>
        </w:rPr>
        <w:t xml:space="preserve">, </w:t>
      </w:r>
      <w:r>
        <w:rPr>
          <w:sz w:val="19"/>
        </w:rPr>
        <w:t xml:space="preserve">jsou-li přítomny </w:t>
      </w:r>
      <w:r>
        <w:rPr>
          <w:sz w:val="19"/>
        </w:rPr>
        <w:t xml:space="preserve">a </w:t>
      </w:r>
      <w:r>
        <w:rPr>
          <w:sz w:val="19"/>
        </w:rPr>
        <w:t xml:space="preserve">lze-li </w:t>
      </w:r>
      <w:r>
        <w:rPr>
          <w:spacing w:val="-5"/>
          <w:sz w:val="19"/>
        </w:rPr>
        <w:t xml:space="preserve">to </w:t>
      </w:r>
      <w:r>
        <w:rPr>
          <w:sz w:val="19"/>
        </w:rPr>
        <w:t xml:space="preserve">snadno </w:t>
      </w:r>
      <w:r>
        <w:rPr>
          <w:spacing w:val="-5"/>
          <w:sz w:val="19"/>
        </w:rPr>
        <w:t>provést.</w:t>
      </w:r>
    </w:p>
    <w:p>
      <w:pPr>
        <w:pStyle w:val="BodyText"/>
        <w:spacing w:before="109" w:line="355" w:lineRule="auto"/>
        <w:ind w:left="784" w:right="222"/>
      </w:pPr>
      <w:r>
        <w:rPr>
          <w:sz w:val="19"/>
        </w:rPr>
        <w:t xml:space="preserve">Pokračujte v </w:t>
      </w:r>
      <w:r>
        <w:rPr>
          <w:sz w:val="19"/>
        </w:rPr>
        <w:t xml:space="preserve">oplachování. </w:t>
      </w:r>
      <w:r>
        <w:rPr>
          <w:sz w:val="19"/>
        </w:rPr>
        <w:t xml:space="preserve">Pokud </w:t>
      </w:r>
      <w:r>
        <w:rPr>
          <w:sz w:val="19"/>
        </w:rPr>
        <w:t xml:space="preserve">se objeví </w:t>
      </w:r>
      <w:r>
        <w:rPr>
          <w:sz w:val="19"/>
        </w:rPr>
        <w:t xml:space="preserve">podráždění </w:t>
      </w:r>
      <w:r>
        <w:rPr>
          <w:sz w:val="19"/>
        </w:rPr>
        <w:t xml:space="preserve">kůže </w:t>
      </w:r>
      <w:r>
        <w:rPr>
          <w:sz w:val="19"/>
        </w:rPr>
        <w:t xml:space="preserve">nebo </w:t>
      </w:r>
      <w:r>
        <w:rPr>
          <w:sz w:val="19"/>
        </w:rPr>
        <w:t>vyrážka</w:t>
      </w:r>
      <w:r>
        <w:rPr>
          <w:sz w:val="19"/>
        </w:rPr>
        <w:t xml:space="preserve">: </w:t>
      </w:r>
      <w:r>
        <w:rPr>
          <w:sz w:val="19"/>
        </w:rPr>
        <w:t xml:space="preserve">Vyhledejte </w:t>
      </w:r>
      <w:r>
        <w:rPr>
          <w:sz w:val="19"/>
        </w:rPr>
        <w:t xml:space="preserve">lékařskou </w:t>
      </w:r>
      <w:r>
        <w:rPr>
          <w:sz w:val="19"/>
        </w:rPr>
        <w:t>pomoc</w:t>
      </w:r>
      <w:r>
        <w:rPr>
          <w:sz w:val="19"/>
        </w:rPr>
        <w:t xml:space="preserve">. </w:t>
      </w:r>
      <w:r>
        <w:rPr>
          <w:sz w:val="19"/>
        </w:rPr>
        <w:t xml:space="preserve">Pokud </w:t>
      </w:r>
      <w:r>
        <w:rPr>
          <w:sz w:val="19"/>
        </w:rPr>
        <w:t xml:space="preserve">podráždění </w:t>
      </w:r>
      <w:r>
        <w:rPr>
          <w:sz w:val="19"/>
        </w:rPr>
        <w:t xml:space="preserve">očí </w:t>
      </w:r>
      <w:r>
        <w:rPr>
          <w:sz w:val="19"/>
        </w:rPr>
        <w:t xml:space="preserve">přetrvává: </w:t>
      </w:r>
      <w:r>
        <w:rPr>
          <w:sz w:val="19"/>
        </w:rPr>
        <w:t xml:space="preserve">Vyhledejte </w:t>
      </w:r>
      <w:r>
        <w:rPr>
          <w:sz w:val="19"/>
        </w:rPr>
        <w:t xml:space="preserve">lékařskou </w:t>
      </w:r>
      <w:r>
        <w:rPr>
          <w:sz w:val="19"/>
        </w:rPr>
        <w:t>pomoc. Kontaminovaný oděv před dalším použitím vyperte. Likvidace: Zneškodněte obsah/obal ve schváleném zařízení na likvidaci odpadu.</w:t>
      </w:r>
    </w:p>
    <w:p>
      <w:pPr>
        <w:pStyle w:val="BodyText"/>
        <w:spacing w:before="109"/>
      </w:pPr>
    </w:p>
    <w:p>
      <w:pPr>
        <w:pStyle w:val="BodyText"/>
        <w:ind w:left="784"/>
      </w:pPr>
      <w:r>
        <w:rPr>
          <w:sz w:val="19"/>
        </w:rPr>
        <w:t xml:space="preserve">Další </w:t>
      </w:r>
      <w:r>
        <w:rPr>
          <w:sz w:val="19"/>
        </w:rPr>
        <w:t xml:space="preserve">nebezpečí: </w:t>
      </w:r>
      <w:r>
        <w:rPr>
          <w:sz w:val="19"/>
        </w:rPr>
        <w:t xml:space="preserve">Při smíchání </w:t>
      </w:r>
      <w:r>
        <w:rPr>
          <w:sz w:val="19"/>
        </w:rPr>
        <w:t xml:space="preserve">tohoto </w:t>
      </w:r>
      <w:r>
        <w:rPr>
          <w:sz w:val="19"/>
        </w:rPr>
        <w:t xml:space="preserve">výrobku </w:t>
      </w:r>
      <w:r>
        <w:rPr>
          <w:sz w:val="19"/>
        </w:rPr>
        <w:t xml:space="preserve">s </w:t>
      </w:r>
      <w:r>
        <w:rPr>
          <w:sz w:val="19"/>
        </w:rPr>
        <w:t xml:space="preserve">kyselinou </w:t>
      </w:r>
      <w:r>
        <w:rPr>
          <w:sz w:val="19"/>
        </w:rPr>
        <w:t xml:space="preserve">nebo </w:t>
      </w:r>
      <w:r>
        <w:rPr>
          <w:sz w:val="19"/>
        </w:rPr>
        <w:t xml:space="preserve">čpavkem </w:t>
      </w:r>
      <w:r>
        <w:rPr>
          <w:sz w:val="19"/>
        </w:rPr>
        <w:t xml:space="preserve">se uvolňuje </w:t>
      </w:r>
      <w:r>
        <w:rPr>
          <w:spacing w:val="-4"/>
          <w:sz w:val="19"/>
        </w:rPr>
        <w:t xml:space="preserve">plynný </w:t>
      </w:r>
      <w:r>
        <w:rPr>
          <w:sz w:val="19"/>
        </w:rPr>
        <w:t>chlor.</w:t>
      </w:r>
    </w:p>
    <w:p>
      <w:pPr>
        <w:pStyle w:val="BodyText"/>
        <w:spacing w:before="35"/>
      </w:pPr>
      <w: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183505</wp:posOffset>
                </wp:positionV>
                <wp:extent cx="7200900" cy="8890"/>
                <wp:effectExtent l="0" t="0" r="0" b="0"/>
                <wp:wrapTopAndBottom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width:567pt;height:0.7pt;margin-top:14.45pt;margin-left:22.5pt;mso-position-horizontal-relative:page;mso-wrap-distance-left:0;mso-wrap-distance-right:0;position:absolute;z-index:-251648000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val="left" w:pos="461"/>
        </w:tabs>
        <w:spacing w:before="1" w:after="0" w:line="240" w:lineRule="auto"/>
        <w:ind w:left="461" w:right="0" w:hanging="221"/>
        <w:jc w:val="left"/>
        <w:rPr>
          <w:b/>
          <w:color w:val="4F6128"/>
          <w:sz w:val="20"/>
        </w:rPr>
      </w:pPr>
      <w:r>
        <w:rPr>
          <w:b/>
          <w:color w:val="4F6128"/>
          <w:spacing w:val="-2"/>
          <w:sz w:val="21"/>
        </w:rPr>
        <w:t xml:space="preserve">SLOŽENÍ/INFORMACE </w:t>
      </w:r>
      <w:r>
        <w:rPr>
          <w:b/>
          <w:color w:val="4F6128"/>
          <w:spacing w:val="-2"/>
          <w:sz w:val="21"/>
        </w:rPr>
        <w:t xml:space="preserve">O </w:t>
      </w:r>
      <w:r>
        <w:rPr>
          <w:b/>
          <w:color w:val="4F6128"/>
          <w:spacing w:val="-2"/>
          <w:sz w:val="21"/>
        </w:rPr>
        <w:t>SLOŽKÁCH</w:t>
      </w:r>
    </w:p>
    <w:p>
      <w:pPr>
        <w:pStyle w:val="Heading2"/>
        <w:tabs>
          <w:tab w:val="left" w:pos="1629"/>
        </w:tabs>
        <w:spacing w:before="230"/>
        <w:ind w:left="100" w:firstLine="0"/>
      </w:pPr>
      <w:r>
        <w:rPr>
          <w:spacing w:val="-5"/>
          <w:sz w:val="21"/>
        </w:rPr>
        <w:t>3.2</w:t>
      </w:r>
      <w:r>
        <w:rPr>
          <w:sz w:val="21"/>
        </w:rPr>
        <w:tab/>
      </w:r>
      <w:r>
        <w:rPr>
          <w:spacing w:val="-2"/>
          <w:sz w:val="21"/>
        </w:rPr>
        <w:t>Směs</w:t>
      </w:r>
    </w:p>
    <w:p>
      <w:pPr>
        <w:pStyle w:val="BodyText"/>
        <w:spacing w:before="68" w:after="1"/>
        <w:rPr>
          <w:b/>
        </w:rPr>
      </w:pPr>
    </w:p>
    <w:tbl>
      <w:tblPr>
        <w:tblStyle w:val="TableNormal"/>
        <w:tblW w:w="0" w:type="auto"/>
        <w:jc w:val="left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1"/>
        <w:gridCol w:w="1558"/>
        <w:gridCol w:w="4372"/>
      </w:tblGrid>
      <w:tr>
        <w:tblPrEx>
          <w:tblW w:w="0" w:type="auto"/>
          <w:tblInd w:w="562" w:type="dxa"/>
          <w:tblLayout w:type="fixed"/>
          <w:tblLook w:val="01E0"/>
        </w:tblPrEx>
        <w:trPr>
          <w:trHeight w:val="229"/>
        </w:trPr>
        <w:tc>
          <w:tcPr>
            <w:tcW w:w="354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4"/>
                <w:sz w:val="19"/>
              </w:rPr>
              <w:t xml:space="preserve">NÁZEV </w:t>
            </w:r>
            <w:r>
              <w:rPr>
                <w:sz w:val="19"/>
              </w:rPr>
              <w:t>INCI</w:t>
            </w:r>
          </w:p>
        </w:tc>
        <w:tc>
          <w:tcPr>
            <w:tcW w:w="155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19"/>
              </w:rPr>
              <w:t xml:space="preserve">ČÍSLO </w:t>
            </w:r>
            <w:r>
              <w:rPr>
                <w:sz w:val="19"/>
              </w:rPr>
              <w:t>CAS</w:t>
            </w:r>
          </w:p>
        </w:tc>
        <w:tc>
          <w:tcPr>
            <w:tcW w:w="4372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19"/>
              </w:rPr>
              <w:t xml:space="preserve">MAX </w:t>
            </w:r>
            <w:r>
              <w:rPr>
                <w:spacing w:val="-2"/>
                <w:sz w:val="19"/>
              </w:rPr>
              <w:t>RATE%</w:t>
            </w:r>
          </w:p>
        </w:tc>
      </w:tr>
      <w:tr>
        <w:tblPrEx>
          <w:tblW w:w="0" w:type="auto"/>
          <w:tblInd w:w="562" w:type="dxa"/>
          <w:tblLayout w:type="fixed"/>
          <w:tblLook w:val="01E0"/>
        </w:tblPrEx>
        <w:trPr>
          <w:trHeight w:val="460"/>
        </w:trPr>
        <w:tc>
          <w:tcPr>
            <w:tcW w:w="3541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4"/>
                <w:sz w:val="19"/>
              </w:rPr>
              <w:t>Aqua</w:t>
            </w:r>
          </w:p>
        </w:tc>
        <w:tc>
          <w:tcPr>
            <w:tcW w:w="1558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10"/>
                <w:sz w:val="19"/>
              </w:rPr>
              <w:t>7732-18-5</w:t>
            </w:r>
          </w:p>
        </w:tc>
        <w:tc>
          <w:tcPr>
            <w:tcW w:w="4372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19"/>
              </w:rPr>
              <w:t>QS.100</w:t>
            </w:r>
          </w:p>
        </w:tc>
      </w:tr>
      <w:tr>
        <w:tblPrEx>
          <w:tblW w:w="0" w:type="auto"/>
          <w:tblInd w:w="562" w:type="dxa"/>
          <w:tblLayout w:type="fixed"/>
          <w:tblLook w:val="01E0"/>
        </w:tblPrEx>
        <w:trPr>
          <w:trHeight w:val="484"/>
        </w:trPr>
        <w:tc>
          <w:tcPr>
            <w:tcW w:w="354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2"/>
                <w:sz w:val="21"/>
              </w:rPr>
              <w:t xml:space="preserve">Chlornan </w:t>
            </w:r>
            <w:r>
              <w:rPr>
                <w:sz w:val="21"/>
              </w:rPr>
              <w:t>sodný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0"/>
                <w:sz w:val="21"/>
              </w:rPr>
              <w:t>7681-52-9</w:t>
            </w:r>
          </w:p>
        </w:tc>
        <w:tc>
          <w:tcPr>
            <w:tcW w:w="4372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5"/>
                <w:sz w:val="21"/>
              </w:rPr>
              <w:t>&gt;5%</w:t>
            </w:r>
          </w:p>
        </w:tc>
      </w:tr>
      <w:tr>
        <w:tblPrEx>
          <w:tblW w:w="0" w:type="auto"/>
          <w:tblInd w:w="562" w:type="dxa"/>
          <w:tblLayout w:type="fixed"/>
          <w:tblLook w:val="01E0"/>
        </w:tblPrEx>
        <w:trPr>
          <w:trHeight w:val="506"/>
        </w:trPr>
        <w:tc>
          <w:tcPr>
            <w:tcW w:w="354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color w:val="1F1F1F"/>
                <w:spacing w:val="-2"/>
                <w:sz w:val="21"/>
              </w:rPr>
              <w:t xml:space="preserve">Lauroylsarkosinát </w:t>
            </w:r>
            <w:r>
              <w:rPr>
                <w:color w:val="1F1F1F"/>
                <w:sz w:val="21"/>
              </w:rPr>
              <w:t>sodný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color w:val="1F1F1F"/>
                <w:spacing w:val="-10"/>
                <w:sz w:val="21"/>
              </w:rPr>
              <w:t>137-16-6</w:t>
            </w:r>
          </w:p>
        </w:tc>
        <w:tc>
          <w:tcPr>
            <w:tcW w:w="4372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5"/>
                <w:sz w:val="21"/>
              </w:rPr>
              <w:t>&gt;5%</w:t>
            </w:r>
          </w:p>
        </w:tc>
      </w:tr>
    </w:tbl>
    <w:p>
      <w:pPr>
        <w:pStyle w:val="BodyText"/>
        <w:rPr>
          <w:b/>
          <w:sz w:val="22"/>
        </w:rPr>
      </w:pPr>
    </w:p>
    <w:p>
      <w:pPr>
        <w:pStyle w:val="BodyText"/>
        <w:spacing w:before="88"/>
        <w:rPr>
          <w:b/>
          <w:sz w:val="22"/>
        </w:rPr>
      </w:pPr>
    </w:p>
    <w:p>
      <w:pPr>
        <w:pStyle w:val="Heading3"/>
      </w:pPr>
      <w:r>
        <w:rPr>
          <w:sz w:val="21"/>
        </w:rPr>
        <w:t xml:space="preserve">Úplné </w:t>
      </w:r>
      <w:r>
        <w:rPr>
          <w:sz w:val="21"/>
        </w:rPr>
        <w:t xml:space="preserve">znění výkazů </w:t>
      </w:r>
      <w:r>
        <w:rPr>
          <w:sz w:val="21"/>
        </w:rPr>
        <w:t xml:space="preserve">H </w:t>
      </w:r>
      <w:r>
        <w:rPr>
          <w:sz w:val="21"/>
        </w:rPr>
        <w:t xml:space="preserve">a </w:t>
      </w:r>
      <w:r>
        <w:rPr>
          <w:sz w:val="21"/>
        </w:rPr>
        <w:t>EUH</w:t>
      </w:r>
      <w:r>
        <w:rPr>
          <w:sz w:val="21"/>
        </w:rPr>
        <w:t xml:space="preserve">: viz </w:t>
      </w:r>
      <w:r>
        <w:rPr>
          <w:sz w:val="21"/>
        </w:rPr>
        <w:t xml:space="preserve">oddíl </w:t>
      </w:r>
      <w:r>
        <w:rPr>
          <w:spacing w:val="-5"/>
          <w:sz w:val="21"/>
        </w:rPr>
        <w:t>16</w:t>
      </w:r>
    </w:p>
    <w:p>
      <w:pPr>
        <w:pStyle w:val="Heading3"/>
        <w:spacing w:after="0"/>
        <w:sectPr>
          <w:headerReference w:type="default" r:id="rId10"/>
          <w:footerReference w:type="default" r:id="rId11"/>
          <w:pgSz w:w="12240" w:h="15840"/>
          <w:pgMar w:top="920" w:right="0" w:bottom="780" w:left="360" w:header="0" w:footer="594"/>
          <w:cols w:space="708"/>
        </w:sectPr>
      </w:pPr>
    </w:p>
    <w:p>
      <w:pPr>
        <w:pStyle w:val="BodyText"/>
        <w:spacing w:before="80"/>
      </w:pPr>
    </w:p>
    <w:p>
      <w:pPr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7200900" cy="889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200900" cy="8890"/>
                          <a:chOff x="0" y="0"/>
                          <a:chExt cx="7200900" cy="8890"/>
                        </a:xfrm>
                      </wpg:grpSpPr>
                      <wps:wsp xmlns:wps="http://schemas.microsoft.com/office/word/2010/wordprocessingShape">
                        <wps:cNvPr id="15" name="Graphic 15"/>
                        <wps:cNvSpPr/>
                        <wps:spPr>
                          <a:xfrm>
                            <a:off x="0" y="0"/>
                            <a:ext cx="7200900" cy="88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8890" w="7200900" stroke="1">
                                <a:moveTo>
                                  <a:pt x="7200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7200900" y="8890"/>
                                </a:lnTo>
                                <a:lnTo>
                                  <a:pt x="720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31" style="width:567pt;height:0.7pt;mso-position-horizontal-relative:char;mso-position-vertical-relative:line" coordorigin="0,0" coordsize="11340,14">
                <v:rect id="_x0000_s1032" style="width:11340;height:14;position:absolute" filled="t" fillcolor="black" stroked="f">
                  <v:fill type="solid"/>
                </v:rect>
              </v:group>
            </w:pict>
          </mc:Fallback>
        </mc:AlternateContent>
      </w:r>
    </w:p>
    <w:p>
      <w:pPr>
        <w:pStyle w:val="Heading5"/>
        <w:numPr>
          <w:ilvl w:val="0"/>
          <w:numId w:val="2"/>
        </w:numPr>
        <w:tabs>
          <w:tab w:val="left" w:pos="464"/>
        </w:tabs>
        <w:spacing w:before="0" w:after="0" w:line="220" w:lineRule="exact"/>
        <w:ind w:left="464" w:right="0" w:hanging="224"/>
        <w:jc w:val="left"/>
        <w:rPr>
          <w:color w:val="4F6128"/>
        </w:rPr>
      </w:pPr>
      <w:r>
        <w:rPr>
          <w:sz w:val="19"/>
          <w:u w:val="single"/>
        </w:rPr>
        <w:t xml:space="preserve">Opatření </w:t>
      </w:r>
      <w:r>
        <w:rPr>
          <w:color w:val="4F6128"/>
          <w:sz w:val="19"/>
        </w:rPr>
        <w:t xml:space="preserve">první </w:t>
      </w:r>
      <w:r>
        <w:rPr>
          <w:color w:val="4F6128"/>
          <w:sz w:val="19"/>
        </w:rPr>
        <w:t xml:space="preserve">pomociObecné </w:t>
      </w:r>
      <w:r>
        <w:rPr>
          <w:spacing w:val="-2"/>
          <w:sz w:val="19"/>
          <w:u w:val="single"/>
        </w:rPr>
        <w:t>rady</w:t>
      </w:r>
    </w:p>
    <w:p>
      <w:pPr>
        <w:pStyle w:val="BodyText"/>
        <w:spacing w:line="229" w:lineRule="exact"/>
        <w:ind w:left="784"/>
      </w:pPr>
      <w:r>
        <w:rPr>
          <w:sz w:val="19"/>
        </w:rPr>
        <w:t xml:space="preserve">Poraďte se s </w:t>
      </w:r>
      <w:r>
        <w:rPr>
          <w:sz w:val="19"/>
        </w:rPr>
        <w:t xml:space="preserve">lékařem. </w:t>
      </w:r>
      <w:r>
        <w:rPr>
          <w:sz w:val="19"/>
        </w:rPr>
        <w:t xml:space="preserve">Ukažte </w:t>
      </w:r>
      <w:r>
        <w:rPr>
          <w:sz w:val="19"/>
        </w:rPr>
        <w:t xml:space="preserve">tento </w:t>
      </w:r>
      <w:r>
        <w:rPr>
          <w:sz w:val="19"/>
        </w:rPr>
        <w:t xml:space="preserve">bezpečnostní </w:t>
      </w:r>
      <w:r>
        <w:rPr>
          <w:sz w:val="19"/>
        </w:rPr>
        <w:t xml:space="preserve">list </w:t>
      </w:r>
      <w:r>
        <w:rPr>
          <w:spacing w:val="-2"/>
          <w:sz w:val="19"/>
        </w:rPr>
        <w:t xml:space="preserve">přítomnému </w:t>
      </w:r>
      <w:r>
        <w:rPr>
          <w:sz w:val="19"/>
        </w:rPr>
        <w:t>lékaři</w:t>
      </w:r>
      <w:r>
        <w:rPr>
          <w:spacing w:val="-2"/>
          <w:sz w:val="19"/>
        </w:rPr>
        <w:t>.</w:t>
      </w:r>
    </w:p>
    <w:p>
      <w:pPr>
        <w:pStyle w:val="Heading5"/>
        <w:spacing w:before="121"/>
      </w:pPr>
      <w:r>
        <w:rPr>
          <w:sz w:val="19"/>
        </w:rPr>
        <w:t xml:space="preserve">Při </w:t>
      </w:r>
      <w:r>
        <w:rPr>
          <w:spacing w:val="-2"/>
          <w:sz w:val="19"/>
        </w:rPr>
        <w:t>vdechování</w:t>
      </w:r>
    </w:p>
    <w:p>
      <w:pPr>
        <w:pStyle w:val="BodyText"/>
        <w:spacing w:before="2" w:line="276" w:lineRule="auto"/>
        <w:ind w:left="760" w:right="1268"/>
      </w:pPr>
      <w:r>
        <w:rPr>
          <w:sz w:val="19"/>
        </w:rPr>
        <w:t xml:space="preserve">Nebyly </w:t>
      </w:r>
      <w:r>
        <w:rPr>
          <w:sz w:val="19"/>
        </w:rPr>
        <w:t>hlášeny</w:t>
      </w:r>
      <w:r>
        <w:rPr>
          <w:sz w:val="19"/>
        </w:rPr>
        <w:t xml:space="preserve"> žádné </w:t>
      </w:r>
      <w:r>
        <w:rPr>
          <w:sz w:val="19"/>
        </w:rPr>
        <w:t>dopady</w:t>
      </w:r>
      <w:r>
        <w:rPr>
          <w:sz w:val="19"/>
        </w:rPr>
        <w:t xml:space="preserve">. </w:t>
      </w:r>
      <w:r>
        <w:rPr>
          <w:sz w:val="19"/>
        </w:rPr>
        <w:t xml:space="preserve">Pokud </w:t>
      </w:r>
      <w:r>
        <w:rPr>
          <w:sz w:val="19"/>
        </w:rPr>
        <w:t xml:space="preserve">se </w:t>
      </w:r>
      <w:r>
        <w:rPr>
          <w:sz w:val="19"/>
        </w:rPr>
        <w:t xml:space="preserve">mu </w:t>
      </w:r>
      <w:r>
        <w:rPr>
          <w:sz w:val="19"/>
        </w:rPr>
        <w:t xml:space="preserve">udělá </w:t>
      </w:r>
      <w:r>
        <w:rPr>
          <w:sz w:val="19"/>
        </w:rPr>
        <w:t>špatně</w:t>
      </w:r>
      <w:r>
        <w:rPr>
          <w:sz w:val="19"/>
        </w:rPr>
        <w:t xml:space="preserve">, </w:t>
      </w:r>
      <w:r>
        <w:rPr>
          <w:sz w:val="19"/>
        </w:rPr>
        <w:t xml:space="preserve">vyneste </w:t>
      </w:r>
      <w:r>
        <w:rPr>
          <w:sz w:val="19"/>
        </w:rPr>
        <w:t xml:space="preserve">ho </w:t>
      </w:r>
      <w:r>
        <w:rPr>
          <w:sz w:val="19"/>
        </w:rPr>
        <w:t xml:space="preserve">na </w:t>
      </w:r>
      <w:r>
        <w:rPr>
          <w:sz w:val="19"/>
        </w:rPr>
        <w:t xml:space="preserve">čerstvý </w:t>
      </w:r>
      <w:r>
        <w:rPr>
          <w:sz w:val="19"/>
        </w:rPr>
        <w:t xml:space="preserve">vzduch. </w:t>
      </w:r>
      <w:r>
        <w:rPr>
          <w:sz w:val="19"/>
        </w:rPr>
        <w:t xml:space="preserve">Pokud </w:t>
      </w:r>
      <w:r>
        <w:rPr>
          <w:sz w:val="19"/>
        </w:rPr>
        <w:t xml:space="preserve">pacient </w:t>
      </w:r>
      <w:r>
        <w:rPr>
          <w:sz w:val="19"/>
        </w:rPr>
        <w:t xml:space="preserve">ztratí </w:t>
      </w:r>
      <w:r>
        <w:rPr>
          <w:sz w:val="19"/>
        </w:rPr>
        <w:t>vědomí</w:t>
      </w:r>
      <w:r>
        <w:rPr>
          <w:sz w:val="19"/>
        </w:rPr>
        <w:t xml:space="preserve">, </w:t>
      </w:r>
      <w:r>
        <w:rPr>
          <w:sz w:val="19"/>
        </w:rPr>
        <w:t xml:space="preserve">přeneste </w:t>
      </w:r>
      <w:r>
        <w:rPr>
          <w:sz w:val="19"/>
        </w:rPr>
        <w:t>ho do stabilní boční polohy a přeneste.</w:t>
      </w:r>
    </w:p>
    <w:p>
      <w:pPr>
        <w:pStyle w:val="Heading5"/>
        <w:spacing w:before="117"/>
      </w:pPr>
      <w:r>
        <w:rPr>
          <w:sz w:val="19"/>
        </w:rPr>
        <w:t xml:space="preserve">V </w:t>
      </w:r>
      <w:r>
        <w:rPr>
          <w:sz w:val="19"/>
        </w:rPr>
        <w:t xml:space="preserve">případě </w:t>
      </w:r>
      <w:r>
        <w:rPr>
          <w:spacing w:val="-2"/>
          <w:sz w:val="19"/>
        </w:rPr>
        <w:t xml:space="preserve">kontaktu s </w:t>
      </w:r>
      <w:r>
        <w:rPr>
          <w:sz w:val="19"/>
        </w:rPr>
        <w:t>kůží</w:t>
      </w:r>
    </w:p>
    <w:p>
      <w:pPr>
        <w:pStyle w:val="BodyText"/>
        <w:spacing w:before="3"/>
        <w:ind w:left="784"/>
      </w:pPr>
      <w:r>
        <w:rPr>
          <w:sz w:val="19"/>
        </w:rPr>
        <w:t xml:space="preserve">Odložte </w:t>
      </w:r>
      <w:r>
        <w:rPr>
          <w:sz w:val="19"/>
        </w:rPr>
        <w:t xml:space="preserve">kontaminovaný </w:t>
      </w:r>
      <w:r>
        <w:rPr>
          <w:sz w:val="19"/>
        </w:rPr>
        <w:t xml:space="preserve">oděv </w:t>
      </w:r>
      <w:r>
        <w:rPr>
          <w:sz w:val="19"/>
        </w:rPr>
        <w:t xml:space="preserve">a </w:t>
      </w:r>
      <w:r>
        <w:rPr>
          <w:sz w:val="19"/>
        </w:rPr>
        <w:t xml:space="preserve">důkladně </w:t>
      </w:r>
      <w:r>
        <w:rPr>
          <w:sz w:val="19"/>
        </w:rPr>
        <w:t xml:space="preserve">opláchněte </w:t>
      </w:r>
      <w:r>
        <w:rPr>
          <w:sz w:val="19"/>
        </w:rPr>
        <w:t xml:space="preserve">pokožku </w:t>
      </w:r>
      <w:r>
        <w:rPr>
          <w:sz w:val="19"/>
        </w:rPr>
        <w:t xml:space="preserve">vodou. </w:t>
      </w:r>
      <w:r>
        <w:rPr>
          <w:sz w:val="19"/>
        </w:rPr>
        <w:t xml:space="preserve">Před </w:t>
      </w:r>
      <w:r>
        <w:rPr>
          <w:sz w:val="19"/>
        </w:rPr>
        <w:t xml:space="preserve">opětovným použitím </w:t>
      </w:r>
      <w:r>
        <w:rPr>
          <w:sz w:val="19"/>
        </w:rPr>
        <w:t xml:space="preserve">kontaminovaný </w:t>
      </w:r>
      <w:r>
        <w:rPr>
          <w:sz w:val="19"/>
        </w:rPr>
        <w:t xml:space="preserve">oděv </w:t>
      </w:r>
      <w:r>
        <w:rPr>
          <w:sz w:val="19"/>
        </w:rPr>
        <w:t>vyperte</w:t>
      </w:r>
      <w:r>
        <w:rPr>
          <w:sz w:val="19"/>
        </w:rPr>
        <w:t xml:space="preserve">. </w:t>
      </w:r>
      <w:r>
        <w:rPr>
          <w:sz w:val="19"/>
        </w:rPr>
        <w:t xml:space="preserve">Pokud </w:t>
      </w:r>
      <w:r>
        <w:rPr>
          <w:sz w:val="19"/>
        </w:rPr>
        <w:t xml:space="preserve">se </w:t>
      </w:r>
      <w:r>
        <w:rPr>
          <w:sz w:val="19"/>
        </w:rPr>
        <w:t xml:space="preserve">po </w:t>
      </w:r>
      <w:r>
        <w:rPr>
          <w:sz w:val="19"/>
        </w:rPr>
        <w:t xml:space="preserve">umytí </w:t>
      </w:r>
      <w:r>
        <w:rPr>
          <w:sz w:val="19"/>
        </w:rPr>
        <w:t xml:space="preserve">objeví </w:t>
      </w:r>
      <w:r>
        <w:rPr>
          <w:sz w:val="19"/>
        </w:rPr>
        <w:t>příznaky</w:t>
      </w:r>
      <w:r>
        <w:rPr>
          <w:sz w:val="19"/>
        </w:rPr>
        <w:t xml:space="preserve">, okamžitě </w:t>
      </w:r>
      <w:r>
        <w:rPr>
          <w:sz w:val="19"/>
        </w:rPr>
        <w:t xml:space="preserve">vyhledejte lékařskou </w:t>
      </w:r>
      <w:r>
        <w:rPr>
          <w:sz w:val="19"/>
        </w:rPr>
        <w:t xml:space="preserve">pomoc. </w:t>
      </w:r>
      <w:r>
        <w:rPr>
          <w:sz w:val="19"/>
        </w:rPr>
        <w:t xml:space="preserve">V případě </w:t>
      </w:r>
      <w:r>
        <w:rPr>
          <w:sz w:val="19"/>
        </w:rPr>
        <w:t xml:space="preserve">pochybností </w:t>
      </w:r>
      <w:r>
        <w:rPr>
          <w:sz w:val="19"/>
        </w:rPr>
        <w:t xml:space="preserve">neprodleně </w:t>
      </w:r>
      <w:r>
        <w:rPr>
          <w:sz w:val="19"/>
        </w:rPr>
        <w:t xml:space="preserve">vyhledejte </w:t>
      </w:r>
      <w:r>
        <w:rPr>
          <w:sz w:val="19"/>
        </w:rPr>
        <w:t xml:space="preserve">lékařskou </w:t>
      </w:r>
      <w:r>
        <w:rPr>
          <w:sz w:val="19"/>
        </w:rPr>
        <w:t>pomoc.</w:t>
      </w:r>
    </w:p>
    <w:p>
      <w:pPr>
        <w:pStyle w:val="Heading5"/>
        <w:spacing w:before="202"/>
      </w:pPr>
      <w:r>
        <w:rPr>
          <w:sz w:val="19"/>
        </w:rPr>
        <w:t xml:space="preserve">V případě </w:t>
      </w:r>
      <w:r>
        <w:rPr>
          <w:sz w:val="19"/>
        </w:rPr>
        <w:t xml:space="preserve">očního </w:t>
      </w:r>
      <w:r>
        <w:rPr>
          <w:spacing w:val="-2"/>
          <w:sz w:val="19"/>
        </w:rPr>
        <w:t>kontaktu</w:t>
      </w:r>
    </w:p>
    <w:p>
      <w:pPr>
        <w:pStyle w:val="BodyText"/>
        <w:spacing w:before="5" w:line="276" w:lineRule="auto"/>
        <w:ind w:left="784" w:right="644" w:firstLine="31"/>
        <w:rPr>
          <w:sz w:val="22"/>
        </w:rPr>
      </w:pPr>
      <w:r>
        <w:rPr>
          <w:sz w:val="19"/>
        </w:rPr>
        <w:t xml:space="preserve">Vyjměte </w:t>
      </w:r>
      <w:r>
        <w:rPr>
          <w:sz w:val="19"/>
        </w:rPr>
        <w:t xml:space="preserve">kontaktní </w:t>
      </w:r>
      <w:r>
        <w:rPr>
          <w:sz w:val="19"/>
        </w:rPr>
        <w:t xml:space="preserve">čočky </w:t>
      </w:r>
      <w:r>
        <w:rPr>
          <w:sz w:val="19"/>
        </w:rPr>
        <w:t xml:space="preserve">a </w:t>
      </w:r>
      <w:r>
        <w:rPr>
          <w:sz w:val="19"/>
        </w:rPr>
        <w:t xml:space="preserve">rozevřete </w:t>
      </w:r>
      <w:r>
        <w:rPr>
          <w:sz w:val="19"/>
        </w:rPr>
        <w:t xml:space="preserve">víčka </w:t>
      </w:r>
      <w:r>
        <w:rPr>
          <w:spacing w:val="-7"/>
          <w:sz w:val="19"/>
        </w:rPr>
        <w:t>doširoka</w:t>
      </w:r>
      <w:r>
        <w:rPr>
          <w:sz w:val="19"/>
        </w:rPr>
        <w:t xml:space="preserve">. </w:t>
      </w:r>
      <w:r>
        <w:rPr>
          <w:sz w:val="19"/>
        </w:rPr>
        <w:t xml:space="preserve">Pokračujte ve </w:t>
      </w:r>
      <w:r>
        <w:rPr>
          <w:sz w:val="19"/>
        </w:rPr>
        <w:t xml:space="preserve">vyplachování </w:t>
      </w:r>
      <w:r>
        <w:rPr>
          <w:sz w:val="19"/>
        </w:rPr>
        <w:t xml:space="preserve">alespoň </w:t>
      </w:r>
      <w:r>
        <w:rPr>
          <w:sz w:val="19"/>
        </w:rPr>
        <w:t xml:space="preserve">15 </w:t>
      </w:r>
      <w:r>
        <w:rPr>
          <w:sz w:val="19"/>
        </w:rPr>
        <w:t xml:space="preserve">minut </w:t>
      </w:r>
      <w:r>
        <w:rPr>
          <w:sz w:val="19"/>
        </w:rPr>
        <w:t xml:space="preserve">a vyhledejte </w:t>
      </w:r>
      <w:r>
        <w:rPr>
          <w:sz w:val="19"/>
        </w:rPr>
        <w:t xml:space="preserve">lékařskou </w:t>
      </w:r>
      <w:r>
        <w:rPr>
          <w:spacing w:val="-2"/>
          <w:sz w:val="19"/>
        </w:rPr>
        <w:t>pomoc</w:t>
      </w:r>
      <w:r>
        <w:rPr>
          <w:spacing w:val="-2"/>
          <w:sz w:val="21"/>
        </w:rPr>
        <w:t>.</w:t>
      </w:r>
    </w:p>
    <w:p>
      <w:pPr>
        <w:pStyle w:val="Heading5"/>
        <w:spacing w:before="119"/>
      </w:pPr>
      <w:r>
        <w:rPr>
          <w:sz w:val="19"/>
        </w:rPr>
        <w:t xml:space="preserve">Při </w:t>
      </w:r>
      <w:r>
        <w:rPr>
          <w:spacing w:val="-2"/>
          <w:sz w:val="19"/>
        </w:rPr>
        <w:t>požití</w:t>
      </w:r>
    </w:p>
    <w:p>
      <w:pPr>
        <w:pStyle w:val="BodyText"/>
        <w:spacing w:before="1"/>
        <w:ind w:left="784" w:right="222"/>
      </w:pPr>
      <w:r>
        <w:rPr>
          <w:sz w:val="19"/>
        </w:rPr>
        <w:t xml:space="preserve">Ústa </w:t>
      </w:r>
      <w:r>
        <w:rPr>
          <w:sz w:val="19"/>
        </w:rPr>
        <w:t xml:space="preserve">důkladně </w:t>
      </w:r>
      <w:r>
        <w:rPr>
          <w:sz w:val="19"/>
        </w:rPr>
        <w:t xml:space="preserve">vypláchněte </w:t>
      </w:r>
      <w:r>
        <w:rPr>
          <w:sz w:val="19"/>
        </w:rPr>
        <w:t xml:space="preserve">vodou. </w:t>
      </w:r>
      <w:r>
        <w:rPr>
          <w:sz w:val="19"/>
        </w:rPr>
        <w:t xml:space="preserve">V případě </w:t>
      </w:r>
      <w:r>
        <w:rPr>
          <w:sz w:val="19"/>
        </w:rPr>
        <w:t xml:space="preserve">pochybností </w:t>
      </w:r>
      <w:r>
        <w:rPr>
          <w:sz w:val="19"/>
        </w:rPr>
        <w:t xml:space="preserve">okamžitě </w:t>
      </w:r>
      <w:r>
        <w:rPr>
          <w:sz w:val="19"/>
        </w:rPr>
        <w:t xml:space="preserve">vyhledejte </w:t>
      </w:r>
      <w:r>
        <w:rPr>
          <w:sz w:val="19"/>
        </w:rPr>
        <w:t xml:space="preserve">lékařskou </w:t>
      </w:r>
      <w:r>
        <w:rPr>
          <w:sz w:val="19"/>
        </w:rPr>
        <w:t xml:space="preserve">pomoc. </w:t>
      </w:r>
      <w:r>
        <w:rPr>
          <w:sz w:val="19"/>
        </w:rPr>
        <w:t xml:space="preserve">Nevyvolávejte </w:t>
      </w:r>
      <w:r>
        <w:rPr>
          <w:sz w:val="19"/>
        </w:rPr>
        <w:t>zvracení</w:t>
      </w:r>
      <w:r>
        <w:rPr>
          <w:sz w:val="19"/>
        </w:rPr>
        <w:t xml:space="preserve">, pokud to není </w:t>
      </w:r>
      <w:r>
        <w:rPr>
          <w:sz w:val="19"/>
        </w:rPr>
        <w:t>pod dohledem zdravotnického personálu.</w:t>
      </w:r>
    </w:p>
    <w:p>
      <w:pPr>
        <w:pStyle w:val="Heading5"/>
        <w:spacing w:before="229"/>
      </w:pPr>
      <w:r>
        <w:rPr>
          <w:sz w:val="19"/>
          <w:u w:val="single"/>
        </w:rPr>
        <w:t xml:space="preserve"> Nejdůležitější </w:t>
      </w:r>
      <w:r>
        <w:rPr>
          <w:sz w:val="19"/>
          <w:u w:val="single"/>
        </w:rPr>
        <w:t xml:space="preserve">příznaky </w:t>
      </w:r>
      <w:r>
        <w:rPr>
          <w:sz w:val="19"/>
          <w:u w:val="single"/>
        </w:rPr>
        <w:t xml:space="preserve">a </w:t>
      </w:r>
      <w:r>
        <w:rPr>
          <w:sz w:val="19"/>
          <w:u w:val="single"/>
        </w:rPr>
        <w:t xml:space="preserve">účinky, </w:t>
      </w:r>
      <w:r>
        <w:rPr>
          <w:sz w:val="19"/>
          <w:u w:val="single"/>
        </w:rPr>
        <w:t xml:space="preserve">akutní </w:t>
      </w:r>
      <w:r>
        <w:rPr>
          <w:sz w:val="19"/>
          <w:u w:val="single"/>
        </w:rPr>
        <w:t xml:space="preserve">i </w:t>
      </w:r>
      <w:r>
        <w:rPr>
          <w:spacing w:val="-2"/>
          <w:sz w:val="19"/>
          <w:u w:val="single"/>
        </w:rPr>
        <w:t>opožděné</w:t>
      </w:r>
    </w:p>
    <w:p>
      <w:pPr>
        <w:pStyle w:val="BodyText"/>
        <w:tabs>
          <w:tab w:val="left" w:pos="4963"/>
        </w:tabs>
        <w:spacing w:before="1"/>
        <w:ind w:left="784"/>
      </w:pPr>
      <w:r>
        <w:rPr>
          <w:sz w:val="19"/>
        </w:rPr>
        <w:t xml:space="preserve">Příznaky/účinky </w:t>
      </w:r>
      <w:r>
        <w:rPr>
          <w:sz w:val="19"/>
        </w:rPr>
        <w:t xml:space="preserve">po </w:t>
      </w:r>
      <w:r>
        <w:rPr>
          <w:spacing w:val="-2"/>
          <w:sz w:val="19"/>
        </w:rPr>
        <w:t xml:space="preserve">kontaktu s </w:t>
      </w:r>
      <w:r>
        <w:rPr>
          <w:sz w:val="19"/>
        </w:rPr>
        <w:t>očima</w:t>
      </w:r>
      <w:r>
        <w:rPr>
          <w:spacing w:val="-2"/>
          <w:sz w:val="19"/>
        </w:rPr>
        <w:t>:</w:t>
      </w:r>
      <w:r>
        <w:rPr>
          <w:sz w:val="19"/>
        </w:rPr>
        <w:tab/>
      </w:r>
      <w:r>
        <w:rPr>
          <w:spacing w:val="-2"/>
          <w:sz w:val="19"/>
        </w:rPr>
        <w:t xml:space="preserve">Podráždění </w:t>
      </w:r>
      <w:r>
        <w:rPr>
          <w:sz w:val="19"/>
        </w:rPr>
        <w:t>očí</w:t>
      </w:r>
    </w:p>
    <w:p>
      <w:pPr>
        <w:pStyle w:val="BodyText"/>
        <w:tabs>
          <w:tab w:val="left" w:pos="4973"/>
        </w:tabs>
        <w:spacing w:line="283" w:lineRule="auto"/>
        <w:ind w:left="760" w:right="4131" w:firstLine="24"/>
      </w:pPr>
      <w:r>
        <w:rPr>
          <w:sz w:val="19"/>
        </w:rPr>
        <w:t>Příznaky/účinky po vdechnutí</w:t>
      </w:r>
      <w:r>
        <w:rPr>
          <w:b/>
          <w:sz w:val="17"/>
        </w:rPr>
        <w:t>:</w:t>
      </w:r>
      <w:r>
        <w:rPr>
          <w:b/>
          <w:sz w:val="17"/>
        </w:rPr>
        <w:tab/>
      </w:r>
      <w:r>
        <w:rPr>
          <w:sz w:val="19"/>
        </w:rPr>
        <w:t xml:space="preserve"> Byly </w:t>
      </w:r>
      <w:r>
        <w:rPr>
          <w:sz w:val="19"/>
        </w:rPr>
        <w:t xml:space="preserve">zaznamenány </w:t>
      </w:r>
      <w:r>
        <w:rPr>
          <w:sz w:val="19"/>
        </w:rPr>
        <w:t xml:space="preserve">určité </w:t>
      </w:r>
      <w:r>
        <w:rPr>
          <w:sz w:val="19"/>
        </w:rPr>
        <w:t>příznaky</w:t>
      </w:r>
      <w:r>
        <w:rPr>
          <w:sz w:val="19"/>
        </w:rPr>
        <w:t>. Příznaky/účinky po požití :</w:t>
      </w:r>
      <w:r>
        <w:rPr>
          <w:sz w:val="19"/>
        </w:rPr>
        <w:tab/>
      </w:r>
      <w:r>
        <w:rPr>
          <w:sz w:val="19"/>
        </w:rPr>
        <w:t>Mohou způsobit podráždění.</w:t>
      </w:r>
    </w:p>
    <w:p>
      <w:pPr>
        <w:pStyle w:val="BodyText"/>
        <w:tabs>
          <w:tab w:val="left" w:pos="4973"/>
        </w:tabs>
        <w:spacing w:line="227" w:lineRule="exact"/>
        <w:ind w:left="760"/>
      </w:pPr>
      <w:r>
        <w:rPr>
          <w:spacing w:val="-2"/>
          <w:sz w:val="19"/>
        </w:rPr>
        <w:t xml:space="preserve">Příznaky/účinky </w:t>
      </w:r>
      <w:r>
        <w:rPr>
          <w:spacing w:val="-2"/>
          <w:sz w:val="19"/>
        </w:rPr>
        <w:t xml:space="preserve">po </w:t>
      </w:r>
      <w:r>
        <w:rPr>
          <w:spacing w:val="-2"/>
          <w:sz w:val="19"/>
        </w:rPr>
        <w:t xml:space="preserve">kontaktu s </w:t>
      </w:r>
      <w:r>
        <w:rPr>
          <w:spacing w:val="-2"/>
          <w:sz w:val="19"/>
        </w:rPr>
        <w:t>kůží</w:t>
      </w:r>
      <w:r>
        <w:rPr>
          <w:sz w:val="19"/>
        </w:rPr>
        <w:tab/>
      </w:r>
      <w:r>
        <w:rPr>
          <w:sz w:val="19"/>
        </w:rPr>
        <w:t xml:space="preserve">Dlouhodobá </w:t>
      </w:r>
      <w:r>
        <w:rPr>
          <w:sz w:val="19"/>
        </w:rPr>
        <w:t xml:space="preserve">nebo </w:t>
      </w:r>
      <w:r>
        <w:rPr>
          <w:sz w:val="19"/>
        </w:rPr>
        <w:t xml:space="preserve">opakovaná </w:t>
      </w:r>
      <w:r>
        <w:rPr>
          <w:sz w:val="19"/>
        </w:rPr>
        <w:t xml:space="preserve">expozice </w:t>
      </w:r>
      <w:r>
        <w:rPr>
          <w:sz w:val="19"/>
        </w:rPr>
        <w:t xml:space="preserve">může </w:t>
      </w:r>
      <w:r>
        <w:rPr>
          <w:sz w:val="19"/>
        </w:rPr>
        <w:t xml:space="preserve">způsobit </w:t>
      </w:r>
      <w:r>
        <w:rPr>
          <w:sz w:val="19"/>
        </w:rPr>
        <w:t xml:space="preserve">vážné </w:t>
      </w:r>
      <w:r>
        <w:rPr>
          <w:spacing w:val="-2"/>
          <w:sz w:val="19"/>
        </w:rPr>
        <w:t>podráždění.</w:t>
      </w:r>
    </w:p>
    <w:p>
      <w:pPr>
        <w:pStyle w:val="BodyText"/>
        <w:spacing w:before="3"/>
      </w:pPr>
    </w:p>
    <w:p>
      <w:pPr>
        <w:pStyle w:val="Heading5"/>
        <w:spacing w:line="229" w:lineRule="exact"/>
        <w:ind w:left="602"/>
      </w:pPr>
      <w:r>
        <w:rPr>
          <w:w w:val="90"/>
          <w:sz w:val="19"/>
          <w:u w:val="single"/>
        </w:rPr>
        <w:t xml:space="preserve"> Údaj o </w:t>
      </w:r>
      <w:r>
        <w:rPr>
          <w:w w:val="90"/>
          <w:sz w:val="19"/>
          <w:u w:val="single"/>
        </w:rPr>
        <w:t xml:space="preserve">případné </w:t>
      </w:r>
      <w:r>
        <w:rPr>
          <w:w w:val="90"/>
          <w:sz w:val="19"/>
          <w:u w:val="single"/>
        </w:rPr>
        <w:t xml:space="preserve">okamžité </w:t>
      </w:r>
      <w:r>
        <w:rPr>
          <w:w w:val="90"/>
          <w:sz w:val="19"/>
          <w:u w:val="single"/>
        </w:rPr>
        <w:t xml:space="preserve">lékařské </w:t>
      </w:r>
      <w:r>
        <w:rPr>
          <w:w w:val="90"/>
          <w:sz w:val="19"/>
          <w:u w:val="single"/>
        </w:rPr>
        <w:t xml:space="preserve">péči </w:t>
      </w:r>
      <w:r>
        <w:rPr>
          <w:w w:val="90"/>
          <w:sz w:val="19"/>
          <w:u w:val="single"/>
        </w:rPr>
        <w:t xml:space="preserve">a </w:t>
      </w:r>
      <w:r>
        <w:rPr>
          <w:w w:val="90"/>
          <w:sz w:val="19"/>
          <w:u w:val="single"/>
        </w:rPr>
        <w:t xml:space="preserve">zvláštním </w:t>
      </w:r>
      <w:r>
        <w:rPr>
          <w:w w:val="90"/>
          <w:sz w:val="19"/>
          <w:u w:val="single"/>
        </w:rPr>
        <w:t>ošetření</w:t>
      </w:r>
      <w:r>
        <w:rPr>
          <w:spacing w:val="-2"/>
          <w:w w:val="90"/>
          <w:sz w:val="19"/>
          <w:u w:val="single"/>
        </w:rPr>
        <w:t>, které je třeba provést</w:t>
      </w:r>
    </w:p>
    <w:p>
      <w:pPr>
        <w:pStyle w:val="BodyText"/>
        <w:tabs>
          <w:tab w:val="left" w:pos="2981"/>
        </w:tabs>
        <w:spacing w:line="229" w:lineRule="exact"/>
        <w:ind w:left="763"/>
      </w:pPr>
      <w:r>
        <w:rPr>
          <w:w w:val="90"/>
          <w:sz w:val="19"/>
        </w:rPr>
        <w:t xml:space="preserve">Poznámky </w:t>
      </w:r>
      <w:r>
        <w:rPr>
          <w:w w:val="90"/>
          <w:sz w:val="19"/>
        </w:rPr>
        <w:t xml:space="preserve">pro </w:t>
      </w:r>
      <w:r>
        <w:rPr>
          <w:spacing w:val="-2"/>
          <w:w w:val="90"/>
          <w:sz w:val="19"/>
        </w:rPr>
        <w:t>lékaře</w:t>
      </w:r>
      <w:r>
        <w:rPr>
          <w:sz w:val="19"/>
        </w:rPr>
        <w:tab/>
      </w:r>
      <w:r>
        <w:rPr>
          <w:sz w:val="19"/>
        </w:rPr>
        <w:t xml:space="preserve">Léčte </w:t>
      </w:r>
      <w:r>
        <w:rPr>
          <w:spacing w:val="-2"/>
          <w:sz w:val="19"/>
        </w:rPr>
        <w:t>symptomaticky.</w:t>
      </w:r>
    </w:p>
    <w:p>
      <w:pPr>
        <w:pStyle w:val="BodyText"/>
        <w:tabs>
          <w:tab w:val="left" w:pos="2985"/>
        </w:tabs>
        <w:spacing w:before="39"/>
        <w:ind w:left="715"/>
      </w:pPr>
      <w:r>
        <w:rPr>
          <w:spacing w:val="-2"/>
          <w:w w:val="90"/>
          <w:sz w:val="19"/>
        </w:rPr>
        <w:t xml:space="preserve">Specifická </w:t>
      </w:r>
      <w:r>
        <w:rPr>
          <w:spacing w:val="-2"/>
          <w:sz w:val="19"/>
        </w:rPr>
        <w:t>ošetření</w:t>
      </w:r>
      <w:r>
        <w:rPr>
          <w:sz w:val="19"/>
        </w:rPr>
        <w:tab/>
      </w:r>
      <w:r>
        <w:rPr>
          <w:sz w:val="19"/>
        </w:rPr>
        <w:t>Nebyla</w:t>
      </w:r>
      <w:r>
        <w:rPr>
          <w:sz w:val="19"/>
        </w:rPr>
        <w:t xml:space="preserve"> </w:t>
      </w:r>
      <w:r>
        <w:rPr>
          <w:sz w:val="19"/>
        </w:rPr>
        <w:t>nabídnuta</w:t>
      </w:r>
      <w:r>
        <w:rPr>
          <w:sz w:val="19"/>
        </w:rPr>
        <w:t xml:space="preserve"> žádná </w:t>
      </w:r>
      <w:r>
        <w:rPr>
          <w:sz w:val="19"/>
        </w:rPr>
        <w:t xml:space="preserve">specifická </w:t>
      </w:r>
      <w:r>
        <w:rPr>
          <w:sz w:val="19"/>
        </w:rPr>
        <w:t>léčba</w:t>
      </w:r>
      <w:r>
        <w:rPr>
          <w:sz w:val="19"/>
        </w:rPr>
        <w:t xml:space="preserve">. </w:t>
      </w:r>
      <w:r>
        <w:rPr>
          <w:sz w:val="19"/>
        </w:rPr>
        <w:t xml:space="preserve">Léčba </w:t>
      </w:r>
      <w:r>
        <w:rPr>
          <w:spacing w:val="-2"/>
          <w:sz w:val="19"/>
        </w:rPr>
        <w:t>je symptomatická.</w:t>
      </w:r>
    </w:p>
    <w:p>
      <w:pPr>
        <w:pStyle w:val="BodyText"/>
        <w:spacing w:before="211"/>
      </w:pPr>
      <w: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295486</wp:posOffset>
                </wp:positionV>
                <wp:extent cx="7200900" cy="8890"/>
                <wp:effectExtent l="0" t="0" r="0" b="0"/>
                <wp:wrapTopAndBottom/>
                <wp:docPr id="16" name="Graphic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3" style="width:567pt;height:0.7pt;margin-top:23.27pt;margin-left:28.5pt;mso-position-horizontal-relative:page;mso-wrap-distance-left:0;mso-wrap-distance-right:0;position:absolute;z-index:-251645952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461"/>
        </w:tabs>
        <w:spacing w:before="0" w:after="0" w:line="240" w:lineRule="auto"/>
        <w:ind w:left="461" w:right="0" w:hanging="221"/>
        <w:jc w:val="left"/>
        <w:rPr>
          <w:color w:val="4F6128"/>
        </w:rPr>
      </w:pPr>
      <w:r>
        <w:rPr>
          <w:color w:val="4F6128"/>
          <w:spacing w:val="-2"/>
          <w:sz w:val="19"/>
        </w:rPr>
        <w:t xml:space="preserve">PROTIPOŽÁRNÍ </w:t>
      </w:r>
      <w:r>
        <w:rPr>
          <w:color w:val="4F6128"/>
          <w:spacing w:val="-2"/>
          <w:sz w:val="19"/>
        </w:rPr>
        <w:t>OPATŘENÍ</w:t>
      </w:r>
    </w:p>
    <w:p>
      <w:pPr>
        <w:pStyle w:val="Heading5"/>
        <w:numPr>
          <w:ilvl w:val="1"/>
          <w:numId w:val="2"/>
        </w:numPr>
        <w:tabs>
          <w:tab w:val="left" w:pos="1169"/>
        </w:tabs>
        <w:spacing w:before="86" w:after="0" w:line="240" w:lineRule="auto"/>
        <w:ind w:left="1169" w:right="0" w:hanging="385"/>
        <w:jc w:val="left"/>
      </w:pPr>
      <w:r>
        <w:rPr>
          <w:sz w:val="19"/>
        </w:rPr>
        <w:t xml:space="preserve">Podmínky </w:t>
      </w:r>
      <w:r>
        <w:rPr>
          <w:spacing w:val="-2"/>
          <w:sz w:val="19"/>
        </w:rPr>
        <w:t>hořlavosti</w:t>
      </w:r>
    </w:p>
    <w:p>
      <w:pPr>
        <w:pStyle w:val="BodyText"/>
        <w:spacing w:before="1"/>
        <w:ind w:left="784"/>
      </w:pPr>
      <w:r>
        <w:rPr>
          <w:sz w:val="19"/>
        </w:rPr>
        <w:t xml:space="preserve">Není </w:t>
      </w:r>
      <w:r>
        <w:rPr>
          <w:sz w:val="19"/>
        </w:rPr>
        <w:t xml:space="preserve">hořlavý </w:t>
      </w:r>
      <w:r>
        <w:rPr>
          <w:sz w:val="19"/>
        </w:rPr>
        <w:t xml:space="preserve">ani </w:t>
      </w:r>
      <w:r>
        <w:rPr>
          <w:spacing w:val="-2"/>
          <w:sz w:val="19"/>
        </w:rPr>
        <w:t>vznětlivý.</w:t>
      </w:r>
    </w:p>
    <w:p>
      <w:pPr>
        <w:pStyle w:val="Heading5"/>
        <w:numPr>
          <w:ilvl w:val="1"/>
          <w:numId w:val="2"/>
        </w:numPr>
        <w:tabs>
          <w:tab w:val="left" w:pos="1171"/>
        </w:tabs>
        <w:spacing w:before="120" w:after="0" w:line="229" w:lineRule="exact"/>
        <w:ind w:left="1171" w:right="0" w:hanging="387"/>
        <w:jc w:val="left"/>
      </w:pPr>
      <w:r>
        <w:rPr>
          <w:spacing w:val="-2"/>
          <w:sz w:val="19"/>
        </w:rPr>
        <w:t xml:space="preserve">Vhodná </w:t>
      </w:r>
      <w:r>
        <w:rPr>
          <w:spacing w:val="-2"/>
          <w:sz w:val="19"/>
        </w:rPr>
        <w:t xml:space="preserve">hasicí </w:t>
      </w:r>
      <w:r>
        <w:rPr>
          <w:spacing w:val="-4"/>
          <w:sz w:val="19"/>
        </w:rPr>
        <w:t>média</w:t>
      </w:r>
    </w:p>
    <w:p>
      <w:pPr>
        <w:pStyle w:val="BodyText"/>
        <w:spacing w:line="229" w:lineRule="exact"/>
        <w:ind w:left="784"/>
      </w:pPr>
      <w:r>
        <w:rPr>
          <w:sz w:val="19"/>
        </w:rPr>
        <w:t xml:space="preserve">Použijte </w:t>
      </w:r>
      <w:r>
        <w:rPr>
          <w:sz w:val="19"/>
        </w:rPr>
        <w:t xml:space="preserve">vodní </w:t>
      </w:r>
      <w:r>
        <w:rPr>
          <w:sz w:val="19"/>
        </w:rPr>
        <w:t xml:space="preserve">sprej, </w:t>
      </w:r>
      <w:r>
        <w:rPr>
          <w:sz w:val="19"/>
        </w:rPr>
        <w:t xml:space="preserve">pěnu </w:t>
      </w:r>
      <w:r>
        <w:rPr>
          <w:sz w:val="19"/>
        </w:rPr>
        <w:t>odolnou proti alkoholu</w:t>
      </w:r>
      <w:r>
        <w:rPr>
          <w:sz w:val="19"/>
        </w:rPr>
        <w:t xml:space="preserve">, </w:t>
      </w:r>
      <w:r>
        <w:rPr>
          <w:sz w:val="19"/>
        </w:rPr>
        <w:t xml:space="preserve">suchou </w:t>
      </w:r>
      <w:r>
        <w:rPr>
          <w:sz w:val="19"/>
        </w:rPr>
        <w:t xml:space="preserve">chemikálii </w:t>
      </w:r>
      <w:r>
        <w:rPr>
          <w:sz w:val="19"/>
        </w:rPr>
        <w:t xml:space="preserve">nebo </w:t>
      </w:r>
      <w:r>
        <w:rPr>
          <w:spacing w:val="-2"/>
          <w:sz w:val="19"/>
        </w:rPr>
        <w:t>oxid uhličitý.</w:t>
      </w:r>
    </w:p>
    <w:p>
      <w:pPr>
        <w:pStyle w:val="Heading5"/>
        <w:numPr>
          <w:ilvl w:val="1"/>
          <w:numId w:val="2"/>
        </w:numPr>
        <w:tabs>
          <w:tab w:val="left" w:pos="1171"/>
        </w:tabs>
        <w:spacing w:before="123" w:after="0" w:line="240" w:lineRule="auto"/>
        <w:ind w:left="1171" w:right="0" w:hanging="387"/>
        <w:jc w:val="left"/>
      </w:pPr>
      <w:r>
        <w:rPr>
          <w:spacing w:val="-2"/>
          <w:sz w:val="19"/>
        </w:rPr>
        <w:t xml:space="preserve">Speciální </w:t>
      </w:r>
      <w:r>
        <w:rPr>
          <w:spacing w:val="-2"/>
          <w:sz w:val="19"/>
        </w:rPr>
        <w:t xml:space="preserve">ochranné </w:t>
      </w:r>
      <w:r>
        <w:rPr>
          <w:spacing w:val="-2"/>
          <w:sz w:val="19"/>
        </w:rPr>
        <w:t xml:space="preserve">prostředky </w:t>
      </w:r>
      <w:r>
        <w:rPr>
          <w:spacing w:val="2"/>
          <w:sz w:val="19"/>
        </w:rPr>
        <w:t xml:space="preserve">pro </w:t>
      </w:r>
      <w:r>
        <w:rPr>
          <w:spacing w:val="-2"/>
          <w:sz w:val="19"/>
        </w:rPr>
        <w:t>hasiče</w:t>
      </w:r>
    </w:p>
    <w:p>
      <w:pPr>
        <w:pStyle w:val="BodyText"/>
        <w:spacing w:before="75"/>
        <w:ind w:left="784" w:right="644"/>
      </w:pPr>
      <w:r>
        <w:rPr>
          <w:sz w:val="19"/>
        </w:rPr>
        <w:t xml:space="preserve">Nepokoušejte se </w:t>
      </w:r>
      <w:r>
        <w:rPr>
          <w:sz w:val="19"/>
        </w:rPr>
        <w:t xml:space="preserve">o zásah </w:t>
      </w:r>
      <w:r>
        <w:rPr>
          <w:sz w:val="19"/>
        </w:rPr>
        <w:t xml:space="preserve">bez </w:t>
      </w:r>
      <w:r>
        <w:rPr>
          <w:sz w:val="19"/>
        </w:rPr>
        <w:t xml:space="preserve">vhodných </w:t>
      </w:r>
      <w:r>
        <w:rPr>
          <w:sz w:val="19"/>
        </w:rPr>
        <w:t xml:space="preserve">ochranných </w:t>
      </w:r>
      <w:r>
        <w:rPr>
          <w:sz w:val="19"/>
        </w:rPr>
        <w:t xml:space="preserve">pomůcek. </w:t>
      </w:r>
      <w:r>
        <w:rPr>
          <w:sz w:val="19"/>
        </w:rPr>
        <w:t xml:space="preserve">Autonomní </w:t>
      </w:r>
      <w:r>
        <w:rPr>
          <w:sz w:val="19"/>
        </w:rPr>
        <w:t xml:space="preserve">dýchací </w:t>
      </w:r>
      <w:r>
        <w:rPr>
          <w:sz w:val="19"/>
        </w:rPr>
        <w:t xml:space="preserve">přístroj. </w:t>
      </w:r>
      <w:r>
        <w:rPr>
          <w:sz w:val="19"/>
        </w:rPr>
        <w:t>Kompletní ochranný oděv. Nebezpečné produkty hoření.</w:t>
      </w:r>
    </w:p>
    <w:p>
      <w:pPr>
        <w:pStyle w:val="BodyText"/>
        <w:ind w:left="784"/>
      </w:pPr>
      <w:r>
        <w:rPr>
          <w:sz w:val="19"/>
        </w:rPr>
        <w:t xml:space="preserve">Není </w:t>
      </w:r>
      <w:r>
        <w:rPr>
          <w:spacing w:val="-2"/>
          <w:sz w:val="19"/>
        </w:rPr>
        <w:t>známo</w:t>
      </w:r>
    </w:p>
    <w:p>
      <w:pPr>
        <w:pStyle w:val="BodyText"/>
        <w:spacing w:before="2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238125</wp:posOffset>
                </wp:positionH>
                <wp:positionV relativeFrom="paragraph">
                  <wp:posOffset>126464</wp:posOffset>
                </wp:positionV>
                <wp:extent cx="7324725" cy="32384"/>
                <wp:effectExtent l="0" t="0" r="0" b="0"/>
                <wp:wrapTopAndBottom/>
                <wp:docPr id="17" name="Graphic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324725" cy="32384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32384" w="7324725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  <a:path fill="norm" h="32384" w="7324725" stroke="1">
                              <a:moveTo>
                                <a:pt x="7324725" y="23495"/>
                              </a:moveTo>
                              <a:lnTo>
                                <a:pt x="123825" y="23495"/>
                              </a:lnTo>
                              <a:lnTo>
                                <a:pt x="123825" y="32385"/>
                              </a:lnTo>
                              <a:lnTo>
                                <a:pt x="7324725" y="32385"/>
                              </a:lnTo>
                              <a:lnTo>
                                <a:pt x="7324725" y="23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style="width:576.75pt;height:2.55pt;margin-top:9.96pt;margin-left:18.75pt;mso-position-horizontal-relative:page;mso-wrap-distance-left:0;mso-wrap-distance-right:0;position:absolute;z-index:-251643904" coordorigin="375,199" coordsize="11535,51" path="m11715,199l375,199,375,213,11715,213,11715,199xm11910,236l570,236,570,250,11910,250,11910,236xe" filled="t" fillcolor="black" stroked="f">
                <v:fill type="solid"/>
                <v:path arrowok="t"/>
                <w10:wrap type="topAndBottom"/>
              </v:shape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461"/>
        </w:tabs>
        <w:spacing w:before="0" w:after="0" w:line="240" w:lineRule="auto"/>
        <w:ind w:left="461" w:right="0" w:hanging="221"/>
        <w:jc w:val="left"/>
        <w:rPr>
          <w:color w:val="4F6128"/>
        </w:rPr>
      </w:pPr>
      <w:r>
        <w:rPr>
          <w:color w:val="4F6128"/>
          <w:spacing w:val="-2"/>
          <w:sz w:val="19"/>
        </w:rPr>
        <w:t xml:space="preserve">OPATŘENÍ PŘI </w:t>
      </w:r>
      <w:r>
        <w:rPr>
          <w:color w:val="4F6128"/>
          <w:spacing w:val="-2"/>
          <w:sz w:val="19"/>
        </w:rPr>
        <w:t xml:space="preserve">NÁHODNÉM </w:t>
      </w:r>
      <w:r>
        <w:rPr>
          <w:color w:val="4F6128"/>
          <w:spacing w:val="-2"/>
          <w:sz w:val="19"/>
        </w:rPr>
        <w:t>UVOLNĚNÍ</w:t>
      </w:r>
    </w:p>
    <w:p>
      <w:pPr>
        <w:pStyle w:val="Heading5"/>
        <w:numPr>
          <w:ilvl w:val="1"/>
          <w:numId w:val="2"/>
        </w:numPr>
        <w:tabs>
          <w:tab w:val="left" w:pos="1171"/>
        </w:tabs>
        <w:spacing w:before="85" w:after="0" w:line="240" w:lineRule="auto"/>
        <w:ind w:left="1171" w:right="0" w:hanging="387"/>
        <w:jc w:val="left"/>
      </w:pPr>
      <w:r>
        <w:rPr>
          <w:spacing w:val="-2"/>
          <w:sz w:val="19"/>
        </w:rPr>
        <w:t>Osobní bezpečnostní opatření</w:t>
      </w:r>
    </w:p>
    <w:p>
      <w:pPr>
        <w:spacing w:before="120"/>
        <w:ind w:left="784" w:right="0" w:firstLine="0"/>
        <w:jc w:val="left"/>
        <w:rPr>
          <w:b/>
          <w:sz w:val="20"/>
        </w:rPr>
      </w:pPr>
      <w:r>
        <w:rPr>
          <w:b/>
          <w:sz w:val="19"/>
          <w:u w:val="single"/>
        </w:rPr>
        <w:t xml:space="preserve">Pro </w:t>
      </w:r>
      <w:r>
        <w:rPr>
          <w:b/>
          <w:spacing w:val="-2"/>
          <w:sz w:val="19"/>
          <w:u w:val="single"/>
        </w:rPr>
        <w:t xml:space="preserve">pracovníky, kteří </w:t>
      </w:r>
      <w:r>
        <w:rPr>
          <w:b/>
          <w:sz w:val="19"/>
          <w:u w:val="single"/>
        </w:rPr>
        <w:t>nejsou v nouzi</w:t>
      </w:r>
    </w:p>
    <w:p>
      <w:pPr>
        <w:spacing w:before="121"/>
        <w:ind w:left="840" w:right="0" w:firstLine="0"/>
        <w:jc w:val="left"/>
        <w:rPr>
          <w:sz w:val="20"/>
        </w:rPr>
      </w:pPr>
      <w:r>
        <w:rPr>
          <w:b/>
          <w:sz w:val="19"/>
        </w:rPr>
        <w:t xml:space="preserve">Nouzové </w:t>
      </w:r>
      <w:r>
        <w:rPr>
          <w:b/>
          <w:sz w:val="19"/>
        </w:rPr>
        <w:t xml:space="preserve">postupy: </w:t>
      </w:r>
      <w:r>
        <w:rPr>
          <w:sz w:val="19"/>
        </w:rPr>
        <w:t xml:space="preserve">Odvětrejte </w:t>
      </w:r>
      <w:r>
        <w:rPr>
          <w:sz w:val="19"/>
        </w:rPr>
        <w:t xml:space="preserve">prostor, kde </w:t>
      </w:r>
      <w:r>
        <w:rPr>
          <w:sz w:val="19"/>
        </w:rPr>
        <w:t>došlo k rozlití</w:t>
      </w:r>
      <w:r>
        <w:rPr>
          <w:sz w:val="19"/>
        </w:rPr>
        <w:t xml:space="preserve">. </w:t>
      </w:r>
      <w:r>
        <w:rPr>
          <w:sz w:val="19"/>
        </w:rPr>
        <w:t xml:space="preserve">Zabraňte </w:t>
      </w:r>
      <w:r>
        <w:rPr>
          <w:sz w:val="19"/>
        </w:rPr>
        <w:t xml:space="preserve">kontaktu s </w:t>
      </w:r>
      <w:r>
        <w:rPr>
          <w:sz w:val="19"/>
        </w:rPr>
        <w:t xml:space="preserve">kůží </w:t>
      </w:r>
      <w:r>
        <w:rPr>
          <w:sz w:val="19"/>
        </w:rPr>
        <w:t xml:space="preserve">a </w:t>
      </w:r>
      <w:r>
        <w:rPr>
          <w:spacing w:val="-2"/>
          <w:sz w:val="19"/>
        </w:rPr>
        <w:t>očima.</w:t>
      </w:r>
    </w:p>
    <w:p>
      <w:pPr>
        <w:pStyle w:val="Heading5"/>
        <w:spacing w:before="121"/>
      </w:pPr>
      <w:r>
        <w:rPr>
          <w:sz w:val="19"/>
          <w:u w:val="single"/>
        </w:rPr>
        <w:t xml:space="preserve">Pro </w:t>
      </w:r>
      <w:r>
        <w:rPr>
          <w:spacing w:val="-2"/>
          <w:sz w:val="19"/>
          <w:u w:val="single"/>
        </w:rPr>
        <w:t>záchranáře</w:t>
      </w:r>
    </w:p>
    <w:p>
      <w:pPr>
        <w:pStyle w:val="BodyText"/>
        <w:spacing w:before="120"/>
        <w:ind w:left="784"/>
      </w:pPr>
      <w:r>
        <w:rPr>
          <w:b/>
          <w:sz w:val="19"/>
        </w:rPr>
        <w:t xml:space="preserve">Ochranné </w:t>
      </w:r>
      <w:r>
        <w:rPr>
          <w:b/>
          <w:sz w:val="19"/>
        </w:rPr>
        <w:t xml:space="preserve">pomůcky: </w:t>
      </w:r>
      <w:r>
        <w:rPr>
          <w:sz w:val="19"/>
        </w:rPr>
        <w:t xml:space="preserve">Nepokoušejte se </w:t>
      </w:r>
      <w:r>
        <w:rPr>
          <w:sz w:val="19"/>
        </w:rPr>
        <w:t xml:space="preserve">o </w:t>
      </w:r>
      <w:r>
        <w:rPr>
          <w:sz w:val="19"/>
        </w:rPr>
        <w:t xml:space="preserve">zásah </w:t>
      </w:r>
      <w:r>
        <w:rPr>
          <w:sz w:val="19"/>
        </w:rPr>
        <w:t xml:space="preserve">bez </w:t>
      </w:r>
      <w:r>
        <w:rPr>
          <w:sz w:val="19"/>
        </w:rPr>
        <w:t xml:space="preserve">vhodných </w:t>
      </w:r>
      <w:r>
        <w:rPr>
          <w:sz w:val="19"/>
        </w:rPr>
        <w:t xml:space="preserve">ochranných </w:t>
      </w:r>
      <w:r>
        <w:rPr>
          <w:sz w:val="19"/>
        </w:rPr>
        <w:t xml:space="preserve">pomůcek. </w:t>
      </w:r>
      <w:r>
        <w:rPr>
          <w:sz w:val="19"/>
        </w:rPr>
        <w:t xml:space="preserve">Další </w:t>
      </w:r>
      <w:r>
        <w:rPr>
          <w:sz w:val="19"/>
        </w:rPr>
        <w:t xml:space="preserve">informace </w:t>
      </w:r>
      <w:r>
        <w:rPr>
          <w:sz w:val="19"/>
        </w:rPr>
        <w:t xml:space="preserve">naleznete </w:t>
      </w:r>
      <w:r>
        <w:rPr>
          <w:sz w:val="19"/>
        </w:rPr>
        <w:t>v oddíle 8: "Kontrola expozice/osobní ochrana".</w:t>
      </w:r>
    </w:p>
    <w:p>
      <w:pPr>
        <w:pStyle w:val="Heading5"/>
        <w:numPr>
          <w:ilvl w:val="1"/>
          <w:numId w:val="2"/>
        </w:numPr>
        <w:tabs>
          <w:tab w:val="left" w:pos="1170"/>
        </w:tabs>
        <w:spacing w:before="118" w:after="0" w:line="229" w:lineRule="exact"/>
        <w:ind w:left="1170" w:right="0" w:hanging="386"/>
        <w:jc w:val="left"/>
      </w:pPr>
      <w:r>
        <w:rPr>
          <w:spacing w:val="-2"/>
          <w:sz w:val="19"/>
        </w:rPr>
        <w:t xml:space="preserve">Opatření pro </w:t>
      </w:r>
      <w:r>
        <w:rPr>
          <w:spacing w:val="-2"/>
          <w:sz w:val="19"/>
        </w:rPr>
        <w:t>ochranu životního prostředí</w:t>
      </w:r>
    </w:p>
    <w:p>
      <w:pPr>
        <w:pStyle w:val="BodyText"/>
        <w:spacing w:line="229" w:lineRule="exact"/>
        <w:ind w:left="784"/>
      </w:pPr>
      <w:r>
        <w:rPr>
          <w:sz w:val="19"/>
        </w:rPr>
        <w:t xml:space="preserve">Zabraňte </w:t>
      </w:r>
      <w:r>
        <w:rPr>
          <w:sz w:val="19"/>
        </w:rPr>
        <w:t xml:space="preserve">uvolnění </w:t>
      </w:r>
      <w:r>
        <w:rPr>
          <w:sz w:val="19"/>
        </w:rPr>
        <w:t xml:space="preserve">do </w:t>
      </w:r>
      <w:r>
        <w:rPr>
          <w:spacing w:val="-2"/>
          <w:sz w:val="19"/>
        </w:rPr>
        <w:t>životního prostředí.</w:t>
      </w:r>
    </w:p>
    <w:p>
      <w:pPr>
        <w:pStyle w:val="Heading5"/>
        <w:numPr>
          <w:ilvl w:val="1"/>
          <w:numId w:val="2"/>
        </w:numPr>
        <w:tabs>
          <w:tab w:val="left" w:pos="1171"/>
        </w:tabs>
        <w:spacing w:before="123" w:after="0" w:line="240" w:lineRule="auto"/>
        <w:ind w:left="1171" w:right="0" w:hanging="387"/>
        <w:jc w:val="left"/>
      </w:pPr>
      <w:r>
        <w:rPr>
          <w:sz w:val="19"/>
        </w:rPr>
        <w:t xml:space="preserve">Metody </w:t>
      </w:r>
      <w:r>
        <w:rPr>
          <w:sz w:val="19"/>
        </w:rPr>
        <w:t xml:space="preserve">a </w:t>
      </w:r>
      <w:r>
        <w:rPr>
          <w:sz w:val="19"/>
        </w:rPr>
        <w:t xml:space="preserve">materiály </w:t>
      </w:r>
      <w:r>
        <w:rPr>
          <w:sz w:val="19"/>
        </w:rPr>
        <w:t xml:space="preserve">pro </w:t>
      </w:r>
      <w:r>
        <w:rPr>
          <w:sz w:val="19"/>
        </w:rPr>
        <w:t xml:space="preserve">omezení šíření </w:t>
      </w:r>
      <w:r>
        <w:rPr>
          <w:sz w:val="19"/>
        </w:rPr>
        <w:t xml:space="preserve">a </w:t>
      </w:r>
      <w:r>
        <w:rPr>
          <w:spacing w:val="-5"/>
          <w:sz w:val="19"/>
        </w:rPr>
        <w:t>čištění</w:t>
      </w:r>
    </w:p>
    <w:p>
      <w:pPr>
        <w:pStyle w:val="BodyText"/>
        <w:spacing w:before="123"/>
        <w:ind w:left="784" w:right="222"/>
      </w:pPr>
      <w:r>
        <w:rPr>
          <w:sz w:val="19"/>
        </w:rPr>
        <w:t xml:space="preserve">Pokud je to bezpečné, zastavte únik. Rozlitou látku zachyťte a poté ji posypte nehořlavým absorpčním materiálem (např. pískem, zeminou, diatomitem, vermikulitem) a uložte do kontejneru k likvidaci podle místních/národních předpisů (viz oddíl 13). </w:t>
      </w:r>
      <w:r>
        <w:rPr>
          <w:sz w:val="19"/>
        </w:rPr>
        <w:t xml:space="preserve">Stopy </w:t>
      </w:r>
      <w:r>
        <w:rPr>
          <w:sz w:val="19"/>
        </w:rPr>
        <w:t xml:space="preserve">spláchněte </w:t>
      </w:r>
      <w:r>
        <w:rPr>
          <w:sz w:val="19"/>
        </w:rPr>
        <w:t xml:space="preserve">vodou </w:t>
      </w:r>
      <w:r>
        <w:rPr>
          <w:sz w:val="19"/>
        </w:rPr>
        <w:t xml:space="preserve">z </w:t>
      </w:r>
      <w:r>
        <w:rPr>
          <w:sz w:val="19"/>
        </w:rPr>
        <w:t xml:space="preserve">bezpečnostního </w:t>
      </w:r>
      <w:r>
        <w:rPr>
          <w:sz w:val="19"/>
        </w:rPr>
        <w:t xml:space="preserve">listu </w:t>
      </w:r>
      <w:r>
        <w:rPr>
          <w:sz w:val="19"/>
        </w:rPr>
        <w:t xml:space="preserve">MOLD </w:t>
      </w:r>
      <w:r>
        <w:rPr>
          <w:sz w:val="19"/>
        </w:rPr>
        <w:t xml:space="preserve">&amp; </w:t>
      </w:r>
      <w:r>
        <w:rPr>
          <w:sz w:val="19"/>
        </w:rPr>
        <w:t xml:space="preserve">MILDEW </w:t>
      </w:r>
      <w:r>
        <w:rPr>
          <w:sz w:val="19"/>
        </w:rPr>
        <w:t xml:space="preserve">STAIN </w:t>
      </w:r>
      <w:r>
        <w:rPr>
          <w:sz w:val="19"/>
        </w:rPr>
        <w:t xml:space="preserve">REMOVER </w:t>
      </w:r>
      <w:r>
        <w:rPr>
          <w:sz w:val="19"/>
        </w:rPr>
        <w:t xml:space="preserve">913378-05 </w:t>
      </w:r>
      <w:r>
        <w:rPr>
          <w:sz w:val="19"/>
        </w:rPr>
        <w:t xml:space="preserve">3 </w:t>
      </w:r>
      <w:r>
        <w:rPr>
          <w:sz w:val="19"/>
        </w:rPr>
        <w:t xml:space="preserve">/ </w:t>
      </w:r>
      <w:r>
        <w:rPr>
          <w:sz w:val="19"/>
        </w:rPr>
        <w:t xml:space="preserve">8 . </w:t>
      </w:r>
      <w:r>
        <w:rPr>
          <w:sz w:val="19"/>
        </w:rPr>
        <w:t xml:space="preserve">V případě </w:t>
      </w:r>
      <w:r>
        <w:rPr>
          <w:sz w:val="19"/>
        </w:rPr>
        <w:t>velkých úniků rozlitý materiál zahrazte hrází nebo jinak zadržte, aby se odtok nedostal do vodního toku.</w:t>
      </w:r>
    </w:p>
    <w:p>
      <w:pPr>
        <w:pStyle w:val="BodyText"/>
        <w:spacing w:after="0"/>
        <w:sectPr>
          <w:headerReference w:type="default" r:id="rId12"/>
          <w:footerReference w:type="default" r:id="rId13"/>
          <w:pgSz w:w="12240" w:h="15840"/>
          <w:pgMar w:top="860" w:right="0" w:bottom="780" w:left="360" w:header="203" w:footer="594"/>
          <w:cols w:space="708"/>
        </w:sectPr>
      </w:pPr>
    </w:p>
    <w:p>
      <w:pPr>
        <w:pStyle w:val="BodyText"/>
        <w:spacing w:before="199"/>
        <w:ind w:left="784"/>
        <w:rPr>
          <w:b/>
        </w:rPr>
      </w:pPr>
      <w:r>
        <w:rPr>
          <w:sz w:val="19"/>
        </w:rPr>
        <w:t xml:space="preserve">Další </w:t>
      </w:r>
      <w:r>
        <w:rPr>
          <w:sz w:val="19"/>
        </w:rPr>
        <w:t xml:space="preserve">informace: </w:t>
      </w:r>
      <w:r>
        <w:rPr>
          <w:sz w:val="19"/>
        </w:rPr>
        <w:t xml:space="preserve">Zneškodněte </w:t>
      </w:r>
      <w:r>
        <w:rPr>
          <w:sz w:val="19"/>
        </w:rPr>
        <w:t xml:space="preserve">materiály </w:t>
      </w:r>
      <w:r>
        <w:rPr>
          <w:sz w:val="19"/>
        </w:rPr>
        <w:t xml:space="preserve">nebo </w:t>
      </w:r>
      <w:r>
        <w:rPr>
          <w:sz w:val="19"/>
        </w:rPr>
        <w:t xml:space="preserve">pevné </w:t>
      </w:r>
      <w:r>
        <w:rPr>
          <w:sz w:val="19"/>
        </w:rPr>
        <w:t xml:space="preserve">zbytky </w:t>
      </w:r>
      <w:r>
        <w:rPr>
          <w:sz w:val="19"/>
        </w:rPr>
        <w:t xml:space="preserve">na </w:t>
      </w:r>
      <w:r>
        <w:rPr>
          <w:sz w:val="19"/>
        </w:rPr>
        <w:t xml:space="preserve">autorizovaném </w:t>
      </w:r>
      <w:r>
        <w:rPr>
          <w:spacing w:val="-2"/>
          <w:sz w:val="19"/>
        </w:rPr>
        <w:t>místě</w:t>
      </w:r>
      <w:r>
        <w:rPr>
          <w:b/>
          <w:spacing w:val="-2"/>
          <w:sz w:val="19"/>
        </w:rPr>
        <w:t>.</w:t>
      </w:r>
    </w:p>
    <w:p>
      <w:pPr>
        <w:pStyle w:val="BodyText"/>
        <w:spacing w:before="5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150071</wp:posOffset>
                </wp:positionV>
                <wp:extent cx="7200900" cy="8890"/>
                <wp:effectExtent l="0" t="0" r="0" b="0"/>
                <wp:wrapTopAndBottom/>
                <wp:docPr id="18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5" style="width:567pt;height:0.7pt;margin-top:11.82pt;margin-left:28.5pt;mso-position-horizontal-relative:page;mso-wrap-distance-left:0;mso-wrap-distance-right:0;position:absolute;z-index:-251641856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461"/>
        </w:tabs>
        <w:spacing w:before="0" w:after="0" w:line="240" w:lineRule="auto"/>
        <w:ind w:left="461" w:right="0" w:hanging="221"/>
        <w:jc w:val="left"/>
        <w:rPr>
          <w:color w:val="4F6128"/>
        </w:rPr>
      </w:pPr>
      <w:r>
        <w:rPr>
          <w:color w:val="4F6128"/>
          <w:sz w:val="19"/>
        </w:rPr>
        <w:t xml:space="preserve">MANIPULACE </w:t>
      </w:r>
      <w:r>
        <w:rPr>
          <w:color w:val="4F6128"/>
          <w:sz w:val="19"/>
        </w:rPr>
        <w:t xml:space="preserve">A </w:t>
      </w:r>
      <w:r>
        <w:rPr>
          <w:color w:val="4F6128"/>
          <w:spacing w:val="-2"/>
          <w:sz w:val="19"/>
        </w:rPr>
        <w:t>SKLADOVÁNÍ</w:t>
      </w:r>
    </w:p>
    <w:p>
      <w:pPr>
        <w:pStyle w:val="Heading5"/>
        <w:numPr>
          <w:ilvl w:val="1"/>
          <w:numId w:val="2"/>
        </w:numPr>
        <w:tabs>
          <w:tab w:val="left" w:pos="1171"/>
        </w:tabs>
        <w:spacing w:before="85" w:after="0" w:line="240" w:lineRule="auto"/>
        <w:ind w:left="1171" w:right="0" w:hanging="387"/>
        <w:jc w:val="left"/>
      </w:pPr>
      <w:r>
        <w:rPr>
          <w:sz w:val="19"/>
        </w:rPr>
        <w:t xml:space="preserve">Opatření </w:t>
      </w:r>
      <w:r>
        <w:rPr>
          <w:sz w:val="19"/>
        </w:rPr>
        <w:t xml:space="preserve">pro </w:t>
      </w:r>
      <w:r>
        <w:rPr>
          <w:sz w:val="19"/>
        </w:rPr>
        <w:t xml:space="preserve">bezpečnou </w:t>
      </w:r>
      <w:r>
        <w:rPr>
          <w:spacing w:val="-2"/>
          <w:sz w:val="19"/>
        </w:rPr>
        <w:t>manipulaci</w:t>
      </w:r>
    </w:p>
    <w:p>
      <w:pPr>
        <w:pStyle w:val="BodyText"/>
        <w:spacing w:before="120"/>
        <w:ind w:left="784"/>
      </w:pPr>
      <w:r>
        <w:rPr>
          <w:sz w:val="19"/>
        </w:rPr>
        <w:t xml:space="preserve">Zajistěte </w:t>
      </w:r>
      <w:r>
        <w:rPr>
          <w:sz w:val="19"/>
        </w:rPr>
        <w:t xml:space="preserve">dobré </w:t>
      </w:r>
      <w:r>
        <w:rPr>
          <w:sz w:val="19"/>
        </w:rPr>
        <w:t xml:space="preserve">větrání </w:t>
      </w:r>
      <w:r>
        <w:rPr>
          <w:sz w:val="19"/>
        </w:rPr>
        <w:t xml:space="preserve">pracoviště. </w:t>
      </w:r>
      <w:r>
        <w:rPr>
          <w:sz w:val="19"/>
        </w:rPr>
        <w:t xml:space="preserve">Zamezte </w:t>
      </w:r>
      <w:r>
        <w:rPr>
          <w:sz w:val="19"/>
        </w:rPr>
        <w:t xml:space="preserve">kontaktu </w:t>
      </w:r>
      <w:r>
        <w:rPr>
          <w:sz w:val="19"/>
        </w:rPr>
        <w:t xml:space="preserve">s </w:t>
      </w:r>
      <w:r>
        <w:rPr>
          <w:sz w:val="19"/>
        </w:rPr>
        <w:t xml:space="preserve">očima. </w:t>
      </w:r>
      <w:r>
        <w:rPr>
          <w:sz w:val="19"/>
        </w:rPr>
        <w:t xml:space="preserve">Používejte </w:t>
      </w:r>
      <w:r>
        <w:rPr>
          <w:sz w:val="19"/>
        </w:rPr>
        <w:t xml:space="preserve">osobní </w:t>
      </w:r>
      <w:r>
        <w:rPr>
          <w:sz w:val="19"/>
        </w:rPr>
        <w:t xml:space="preserve">ochranné </w:t>
      </w:r>
      <w:r>
        <w:rPr>
          <w:spacing w:val="-2"/>
          <w:sz w:val="19"/>
        </w:rPr>
        <w:t>prostředky</w:t>
      </w:r>
    </w:p>
    <w:p>
      <w:pPr>
        <w:pStyle w:val="Heading5"/>
        <w:numPr>
          <w:ilvl w:val="1"/>
          <w:numId w:val="2"/>
        </w:numPr>
        <w:tabs>
          <w:tab w:val="left" w:pos="1168"/>
        </w:tabs>
        <w:spacing w:before="121" w:after="0" w:line="240" w:lineRule="auto"/>
        <w:ind w:left="1168" w:right="0" w:hanging="384"/>
        <w:jc w:val="left"/>
      </w:pPr>
      <w:r>
        <w:rPr>
          <w:sz w:val="19"/>
        </w:rPr>
        <w:t xml:space="preserve">Podmínky </w:t>
      </w:r>
      <w:r>
        <w:rPr>
          <w:sz w:val="19"/>
        </w:rPr>
        <w:t xml:space="preserve">pro </w:t>
      </w:r>
      <w:r>
        <w:rPr>
          <w:sz w:val="19"/>
        </w:rPr>
        <w:t xml:space="preserve">bezpečné </w:t>
      </w:r>
      <w:r>
        <w:rPr>
          <w:spacing w:val="-2"/>
          <w:sz w:val="19"/>
        </w:rPr>
        <w:t>skladování</w:t>
      </w:r>
    </w:p>
    <w:p>
      <w:pPr>
        <w:pStyle w:val="BodyText"/>
        <w:spacing w:before="3"/>
        <w:ind w:left="784"/>
      </w:pPr>
      <w:r>
        <w:rPr>
          <w:sz w:val="19"/>
        </w:rPr>
        <w:t xml:space="preserve">Neskladujte </w:t>
      </w:r>
      <w:r>
        <w:rPr>
          <w:sz w:val="19"/>
        </w:rPr>
        <w:t xml:space="preserve">v blízkosti </w:t>
      </w:r>
      <w:r>
        <w:rPr>
          <w:sz w:val="19"/>
        </w:rPr>
        <w:t xml:space="preserve">kyselin. </w:t>
      </w:r>
      <w:r>
        <w:rPr>
          <w:sz w:val="19"/>
        </w:rPr>
        <w:t xml:space="preserve">Uchovávejte </w:t>
      </w:r>
      <w:r>
        <w:rPr>
          <w:sz w:val="19"/>
        </w:rPr>
        <w:t xml:space="preserve">mimo </w:t>
      </w:r>
      <w:r>
        <w:rPr>
          <w:sz w:val="19"/>
        </w:rPr>
        <w:t xml:space="preserve">dosah </w:t>
      </w:r>
      <w:r>
        <w:rPr>
          <w:sz w:val="19"/>
        </w:rPr>
        <w:t xml:space="preserve">dětí. </w:t>
      </w:r>
      <w:r>
        <w:rPr>
          <w:sz w:val="19"/>
        </w:rPr>
        <w:t xml:space="preserve">Skladujte </w:t>
      </w:r>
      <w:r>
        <w:rPr>
          <w:sz w:val="19"/>
        </w:rPr>
        <w:t xml:space="preserve">ve </w:t>
      </w:r>
      <w:r>
        <w:rPr>
          <w:sz w:val="19"/>
        </w:rPr>
        <w:t xml:space="preserve">vhodných </w:t>
      </w:r>
      <w:r>
        <w:rPr>
          <w:sz w:val="19"/>
        </w:rPr>
        <w:t xml:space="preserve">označených </w:t>
      </w:r>
      <w:r>
        <w:rPr>
          <w:spacing w:val="-2"/>
          <w:sz w:val="19"/>
        </w:rPr>
        <w:t>nádobách.</w:t>
      </w:r>
    </w:p>
    <w:p>
      <w:pPr>
        <w:pStyle w:val="BodyText"/>
        <w:spacing w:before="50" w:after="1"/>
      </w:pPr>
    </w:p>
    <w:p>
      <w:pPr>
        <w:spacing w:line="20" w:lineRule="exact"/>
        <w:ind w:left="-45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7200900" cy="8890"/>
                <wp:effectExtent l="0" t="0" r="0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200900" cy="8890"/>
                          <a:chOff x="0" y="0"/>
                          <a:chExt cx="7200900" cy="8890"/>
                        </a:xfrm>
                      </wpg:grpSpPr>
                      <wps:wsp xmlns:wps="http://schemas.microsoft.com/office/word/2010/wordprocessingShape">
                        <wps:cNvPr id="20" name="Graphic 20"/>
                        <wps:cNvSpPr/>
                        <wps:spPr>
                          <a:xfrm>
                            <a:off x="0" y="0"/>
                            <a:ext cx="7200900" cy="88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8890" w="7200900" stroke="1">
                                <a:moveTo>
                                  <a:pt x="7200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7200900" y="8890"/>
                                </a:lnTo>
                                <a:lnTo>
                                  <a:pt x="720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36" style="width:567pt;height:0.7pt;mso-position-horizontal-relative:char;mso-position-vertical-relative:line" coordorigin="0,0" coordsize="11340,14">
                <v:rect id="_x0000_s1037" style="width:11340;height:14;position:absolute" filled="t" fillcolor="black" stroked="f">
                  <v:fill type="solid"/>
                </v:rect>
              </v:group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461"/>
        </w:tabs>
        <w:spacing w:before="0" w:after="0" w:line="240" w:lineRule="auto"/>
        <w:ind w:left="461" w:right="0" w:hanging="221"/>
        <w:jc w:val="left"/>
        <w:rPr>
          <w:color w:val="4F6128"/>
        </w:rPr>
      </w:pPr>
      <w:r>
        <w:rPr>
          <w:color w:val="4F6128"/>
          <w:spacing w:val="-2"/>
          <w:sz w:val="19"/>
        </w:rPr>
        <w:t xml:space="preserve">KONTROLA EXPOZICE/OSOBNÍ </w:t>
      </w:r>
      <w:r>
        <w:rPr>
          <w:color w:val="4F6128"/>
          <w:spacing w:val="-2"/>
          <w:sz w:val="19"/>
        </w:rPr>
        <w:t>OCHRANA</w:t>
      </w:r>
    </w:p>
    <w:p>
      <w:pPr>
        <w:spacing w:before="86" w:line="205" w:lineRule="exact"/>
        <w:ind w:left="463" w:right="0" w:firstLine="0"/>
        <w:jc w:val="left"/>
        <w:rPr>
          <w:b/>
          <w:sz w:val="20"/>
        </w:rPr>
      </w:pPr>
      <w:r>
        <w:rPr>
          <w:b/>
          <w:sz w:val="19"/>
          <w:u w:val="single"/>
        </w:rPr>
        <w:t xml:space="preserve">8.2. </w:t>
      </w:r>
      <w:r>
        <w:rPr>
          <w:b/>
          <w:spacing w:val="-2"/>
          <w:sz w:val="19"/>
          <w:u w:val="single"/>
        </w:rPr>
        <w:t xml:space="preserve">Kontrola </w:t>
      </w:r>
      <w:r>
        <w:rPr>
          <w:b/>
          <w:sz w:val="19"/>
          <w:u w:val="single"/>
        </w:rPr>
        <w:t>expozice</w:t>
      </w:r>
    </w:p>
    <w:p>
      <w:pPr>
        <w:pStyle w:val="Heading3"/>
        <w:spacing w:line="228" w:lineRule="exact"/>
        <w:ind w:left="463"/>
      </w:pPr>
      <w:r>
        <w:rPr>
          <w:sz w:val="21"/>
        </w:rPr>
        <w:t xml:space="preserve">Složky </w:t>
      </w:r>
      <w:r>
        <w:rPr>
          <w:sz w:val="21"/>
        </w:rPr>
        <w:t xml:space="preserve">s kontrolními </w:t>
      </w:r>
      <w:r>
        <w:rPr>
          <w:spacing w:val="-2"/>
          <w:sz w:val="21"/>
        </w:rPr>
        <w:t xml:space="preserve">parametry na </w:t>
      </w:r>
      <w:r>
        <w:rPr>
          <w:sz w:val="21"/>
        </w:rPr>
        <w:t>pracovišti</w:t>
      </w:r>
    </w:p>
    <w:p>
      <w:pPr>
        <w:pStyle w:val="Heading5"/>
        <w:spacing w:before="114"/>
      </w:pPr>
      <w:r>
        <w:rPr>
          <w:sz w:val="19"/>
        </w:rPr>
        <w:t xml:space="preserve">Osobní </w:t>
      </w:r>
      <w:r>
        <w:rPr>
          <w:spacing w:val="-2"/>
          <w:sz w:val="19"/>
        </w:rPr>
        <w:t>ochranné prostředky</w:t>
      </w:r>
    </w:p>
    <w:tbl>
      <w:tblPr>
        <w:tblStyle w:val="TableNormal"/>
        <w:tblW w:w="0" w:type="auto"/>
        <w:jc w:val="left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1610"/>
        <w:gridCol w:w="2208"/>
        <w:gridCol w:w="1539"/>
        <w:gridCol w:w="1526"/>
      </w:tblGrid>
      <w:tr>
        <w:tblPrEx>
          <w:tblW w:w="0" w:type="auto"/>
          <w:tblInd w:w="1090" w:type="dxa"/>
          <w:tblLayout w:type="fixed"/>
          <w:tblLook w:val="01E0"/>
        </w:tblPrEx>
        <w:trPr>
          <w:trHeight w:val="698"/>
        </w:trPr>
        <w:tc>
          <w:tcPr>
            <w:tcW w:w="2777" w:type="dxa"/>
          </w:tcPr>
          <w:p>
            <w:pPr>
              <w:pStyle w:val="TableParagraph"/>
              <w:spacing w:before="119"/>
              <w:rPr>
                <w:b/>
                <w:sz w:val="20"/>
              </w:rPr>
            </w:pPr>
            <w:r>
              <w:rPr>
                <w:b/>
                <w:spacing w:val="-2"/>
                <w:sz w:val="19"/>
              </w:rPr>
              <w:t>Komponenty</w:t>
            </w:r>
          </w:p>
        </w:tc>
        <w:tc>
          <w:tcPr>
            <w:tcW w:w="1610" w:type="dxa"/>
          </w:tcPr>
          <w:p>
            <w:pPr>
              <w:pStyle w:val="TableParagraph"/>
              <w:spacing w:before="119"/>
              <w:ind w:left="105"/>
              <w:rPr>
                <w:b/>
                <w:sz w:val="20"/>
              </w:rPr>
            </w:pPr>
            <w:r>
              <w:rPr>
                <w:b/>
                <w:spacing w:val="-5"/>
                <w:sz w:val="19"/>
              </w:rPr>
              <w:t>Číslo</w:t>
            </w:r>
            <w:r>
              <w:rPr>
                <w:b/>
                <w:spacing w:val="-2"/>
                <w:sz w:val="19"/>
              </w:rPr>
              <w:t xml:space="preserve"> CAS</w:t>
            </w:r>
          </w:p>
        </w:tc>
        <w:tc>
          <w:tcPr>
            <w:tcW w:w="2208" w:type="dxa"/>
          </w:tcPr>
          <w:p>
            <w:pPr>
              <w:pStyle w:val="TableParagraph"/>
              <w:spacing w:before="119"/>
              <w:ind w:left="163"/>
              <w:rPr>
                <w:b/>
                <w:sz w:val="20"/>
              </w:rPr>
            </w:pPr>
            <w:r>
              <w:rPr>
                <w:b/>
                <w:sz w:val="19"/>
              </w:rPr>
              <w:t xml:space="preserve">Forma </w:t>
            </w:r>
            <w:r>
              <w:rPr>
                <w:b/>
                <w:spacing w:val="-2"/>
                <w:sz w:val="19"/>
              </w:rPr>
              <w:t>expozice</w:t>
            </w:r>
          </w:p>
        </w:tc>
        <w:tc>
          <w:tcPr>
            <w:tcW w:w="1539" w:type="dxa"/>
          </w:tcPr>
          <w:p>
            <w:pPr>
              <w:pStyle w:val="TableParagraph"/>
              <w:spacing w:line="350" w:lineRule="atLeas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19"/>
              </w:rPr>
              <w:t>Přípustná koncentrace</w:t>
            </w:r>
          </w:p>
        </w:tc>
        <w:tc>
          <w:tcPr>
            <w:tcW w:w="1526" w:type="dxa"/>
          </w:tcPr>
          <w:p>
            <w:pPr>
              <w:pStyle w:val="TableParagraph"/>
              <w:spacing w:before="119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19"/>
              </w:rPr>
              <w:t>Základna</w:t>
            </w:r>
          </w:p>
        </w:tc>
      </w:tr>
      <w:tr>
        <w:tblPrEx>
          <w:tblW w:w="0" w:type="auto"/>
          <w:tblInd w:w="1090" w:type="dxa"/>
          <w:tblLayout w:type="fixed"/>
          <w:tblLook w:val="01E0"/>
        </w:tblPrEx>
        <w:trPr>
          <w:trHeight w:val="749"/>
        </w:trPr>
        <w:tc>
          <w:tcPr>
            <w:tcW w:w="2777" w:type="dxa"/>
          </w:tcPr>
          <w:p>
            <w:pPr>
              <w:pStyle w:val="TableParagraph"/>
              <w:spacing w:before="118"/>
              <w:rPr>
                <w:b/>
                <w:sz w:val="20"/>
              </w:rPr>
            </w:pPr>
            <w:r>
              <w:rPr>
                <w:b/>
                <w:spacing w:val="-2"/>
                <w:sz w:val="19"/>
              </w:rPr>
              <w:t xml:space="preserve">chlornan </w:t>
            </w:r>
            <w:r>
              <w:rPr>
                <w:b/>
                <w:sz w:val="19"/>
              </w:rPr>
              <w:t>sodný</w:t>
            </w:r>
          </w:p>
        </w:tc>
        <w:tc>
          <w:tcPr>
            <w:tcW w:w="1610" w:type="dxa"/>
          </w:tcPr>
          <w:p>
            <w:pPr>
              <w:pStyle w:val="TableParagraph"/>
              <w:spacing w:before="118"/>
              <w:ind w:left="105"/>
              <w:rPr>
                <w:b/>
                <w:sz w:val="20"/>
              </w:rPr>
            </w:pPr>
            <w:r>
              <w:rPr>
                <w:b/>
                <w:spacing w:val="-10"/>
                <w:sz w:val="19"/>
              </w:rPr>
              <w:t>7681-52-9</w:t>
            </w:r>
          </w:p>
        </w:tc>
        <w:tc>
          <w:tcPr>
            <w:tcW w:w="2208" w:type="dxa"/>
          </w:tcPr>
          <w:p>
            <w:pPr>
              <w:pStyle w:val="TableParagraph"/>
              <w:spacing w:before="118"/>
              <w:ind w:left="108"/>
              <w:rPr>
                <w:b/>
                <w:sz w:val="20"/>
              </w:rPr>
            </w:pPr>
            <w:r>
              <w:rPr>
                <w:b/>
                <w:spacing w:val="-4"/>
                <w:sz w:val="19"/>
              </w:rPr>
              <w:t>STEL</w:t>
            </w:r>
          </w:p>
        </w:tc>
        <w:tc>
          <w:tcPr>
            <w:tcW w:w="1539" w:type="dxa"/>
          </w:tcPr>
          <w:p>
            <w:pPr>
              <w:pStyle w:val="TableParagraph"/>
              <w:spacing w:before="118"/>
              <w:ind w:left="106"/>
              <w:rPr>
                <w:b/>
                <w:sz w:val="20"/>
              </w:rPr>
            </w:pPr>
            <w:r>
              <w:rPr>
                <w:b/>
                <w:sz w:val="19"/>
              </w:rPr>
              <w:t xml:space="preserve">2 </w:t>
            </w:r>
            <w:r>
              <w:rPr>
                <w:b/>
                <w:spacing w:val="-2"/>
                <w:sz w:val="19"/>
              </w:rPr>
              <w:t>mg/m3</w:t>
            </w:r>
          </w:p>
        </w:tc>
        <w:tc>
          <w:tcPr>
            <w:tcW w:w="1526" w:type="dxa"/>
          </w:tcPr>
          <w:p>
            <w:pPr>
              <w:pStyle w:val="TableParagraph"/>
              <w:spacing w:line="189" w:lineRule="auto"/>
              <w:ind w:left="468" w:right="166"/>
              <w:rPr>
                <w:sz w:val="22"/>
              </w:rPr>
            </w:pPr>
            <w:r>
              <w:rPr>
                <w:spacing w:val="-6"/>
                <w:sz w:val="21"/>
              </w:rPr>
              <w:t xml:space="preserve">US </w:t>
            </w:r>
            <w:r>
              <w:rPr>
                <w:spacing w:val="-4"/>
                <w:sz w:val="21"/>
              </w:rPr>
              <w:t>WEEL</w:t>
            </w:r>
          </w:p>
        </w:tc>
      </w:tr>
    </w:tbl>
    <w:p>
      <w:pPr>
        <w:spacing w:before="120"/>
        <w:ind w:left="784" w:right="0" w:firstLine="0"/>
        <w:jc w:val="left"/>
        <w:rPr>
          <w:b/>
          <w:sz w:val="20"/>
        </w:rPr>
      </w:pPr>
      <w:r>
        <w:rPr>
          <w:b/>
          <w:spacing w:val="-2"/>
          <w:sz w:val="19"/>
        </w:rPr>
        <w:t>vybaveníOchrana</w:t>
      </w:r>
      <w:r>
        <w:rPr>
          <w:b/>
          <w:spacing w:val="-2"/>
          <w:sz w:val="19"/>
        </w:rPr>
        <w:t xml:space="preserve"> dýchacích cest</w:t>
      </w:r>
    </w:p>
    <w:p>
      <w:pPr>
        <w:pStyle w:val="BodyText"/>
        <w:spacing w:before="1"/>
        <w:ind w:left="1106"/>
      </w:pPr>
      <w:r>
        <w:rPr>
          <w:sz w:val="19"/>
        </w:rPr>
        <w:t xml:space="preserve">Za </w:t>
      </w:r>
      <w:r>
        <w:rPr>
          <w:sz w:val="19"/>
        </w:rPr>
        <w:t xml:space="preserve">běžných </w:t>
      </w:r>
      <w:r>
        <w:rPr>
          <w:sz w:val="19"/>
        </w:rPr>
        <w:t xml:space="preserve">podmínek </w:t>
      </w:r>
      <w:r>
        <w:rPr>
          <w:spacing w:val="-4"/>
          <w:sz w:val="19"/>
        </w:rPr>
        <w:t xml:space="preserve">použití </w:t>
      </w:r>
      <w:r>
        <w:rPr>
          <w:sz w:val="19"/>
        </w:rPr>
        <w:t>se</w:t>
      </w:r>
      <w:r>
        <w:rPr>
          <w:sz w:val="19"/>
        </w:rPr>
        <w:t xml:space="preserve"> nepředpokládají žádné </w:t>
      </w:r>
      <w:r>
        <w:rPr>
          <w:sz w:val="19"/>
        </w:rPr>
        <w:t xml:space="preserve">zvláštní </w:t>
      </w:r>
      <w:r>
        <w:rPr>
          <w:sz w:val="19"/>
        </w:rPr>
        <w:t>požadavky</w:t>
      </w:r>
      <w:r>
        <w:rPr>
          <w:spacing w:val="-4"/>
          <w:sz w:val="19"/>
        </w:rPr>
        <w:t>.</w:t>
      </w:r>
    </w:p>
    <w:p>
      <w:pPr>
        <w:pStyle w:val="Heading5"/>
        <w:spacing w:before="48"/>
        <w:ind w:left="1080"/>
      </w:pPr>
      <w:r>
        <w:rPr>
          <w:spacing w:val="-2"/>
          <w:sz w:val="19"/>
        </w:rPr>
        <w:t xml:space="preserve">Ochrana </w:t>
      </w:r>
      <w:r>
        <w:rPr>
          <w:sz w:val="19"/>
        </w:rPr>
        <w:t>rukou</w:t>
      </w:r>
    </w:p>
    <w:p>
      <w:pPr>
        <w:pStyle w:val="BodyText"/>
        <w:spacing w:before="3"/>
        <w:ind w:left="1099"/>
        <w:rPr>
          <w:sz w:val="22"/>
        </w:rPr>
      </w:pPr>
      <w:r>
        <w:rPr>
          <w:sz w:val="19"/>
        </w:rPr>
        <w:t xml:space="preserve">Uživatelům </w:t>
      </w:r>
      <w:r>
        <w:rPr>
          <w:sz w:val="19"/>
        </w:rPr>
        <w:t xml:space="preserve">s citlivou </w:t>
      </w:r>
      <w:r>
        <w:rPr>
          <w:sz w:val="19"/>
        </w:rPr>
        <w:t xml:space="preserve">pokožkou </w:t>
      </w:r>
      <w:r>
        <w:rPr>
          <w:sz w:val="19"/>
        </w:rPr>
        <w:t>se</w:t>
      </w:r>
      <w:r>
        <w:rPr>
          <w:sz w:val="19"/>
        </w:rPr>
        <w:t xml:space="preserve"> doporučuje </w:t>
      </w:r>
      <w:r>
        <w:rPr>
          <w:spacing w:val="-2"/>
          <w:sz w:val="19"/>
        </w:rPr>
        <w:t>používat</w:t>
      </w:r>
      <w:r>
        <w:rPr>
          <w:sz w:val="19"/>
        </w:rPr>
        <w:t xml:space="preserve"> vhodné </w:t>
      </w:r>
      <w:r>
        <w:rPr>
          <w:sz w:val="19"/>
        </w:rPr>
        <w:t xml:space="preserve">ochranné </w:t>
      </w:r>
      <w:r>
        <w:rPr>
          <w:sz w:val="19"/>
        </w:rPr>
        <w:t>rukavice</w:t>
      </w:r>
      <w:r>
        <w:rPr>
          <w:spacing w:val="-2"/>
          <w:sz w:val="21"/>
        </w:rPr>
        <w:t>.</w:t>
      </w:r>
    </w:p>
    <w:p>
      <w:pPr>
        <w:pStyle w:val="BodyText"/>
        <w:spacing w:before="2"/>
      </w:pPr>
    </w:p>
    <w:p>
      <w:pPr>
        <w:pStyle w:val="Heading5"/>
        <w:spacing w:line="229" w:lineRule="exact"/>
        <w:ind w:left="1080"/>
      </w:pPr>
      <w:r>
        <w:rPr>
          <w:spacing w:val="-2"/>
          <w:sz w:val="19"/>
        </w:rPr>
        <w:t xml:space="preserve">Ochrana </w:t>
      </w:r>
      <w:r>
        <w:rPr>
          <w:sz w:val="19"/>
        </w:rPr>
        <w:t>očí</w:t>
      </w:r>
    </w:p>
    <w:p>
      <w:pPr>
        <w:pStyle w:val="BodyText"/>
        <w:spacing w:line="229" w:lineRule="exact"/>
        <w:ind w:left="1080"/>
      </w:pPr>
      <w:r>
        <w:rPr>
          <w:sz w:val="19"/>
        </w:rPr>
        <w:t xml:space="preserve">Používejte </w:t>
      </w:r>
      <w:r>
        <w:rPr>
          <w:spacing w:val="-2"/>
          <w:sz w:val="19"/>
        </w:rPr>
        <w:t xml:space="preserve">ochranné brýle proti </w:t>
      </w:r>
      <w:r>
        <w:rPr>
          <w:sz w:val="19"/>
        </w:rPr>
        <w:t xml:space="preserve">stříkajícím </w:t>
      </w:r>
      <w:r>
        <w:rPr>
          <w:sz w:val="19"/>
        </w:rPr>
        <w:t>chemikáliím</w:t>
      </w:r>
    </w:p>
    <w:p>
      <w:pPr>
        <w:pStyle w:val="Heading5"/>
        <w:spacing w:before="120"/>
        <w:ind w:left="1080"/>
      </w:pPr>
      <w:r>
        <w:rPr>
          <w:spacing w:val="-2"/>
          <w:sz w:val="19"/>
        </w:rPr>
        <w:t xml:space="preserve">Ochrana </w:t>
      </w:r>
      <w:r>
        <w:rPr>
          <w:sz w:val="19"/>
        </w:rPr>
        <w:t xml:space="preserve">pokožky </w:t>
      </w:r>
      <w:r>
        <w:rPr>
          <w:sz w:val="19"/>
        </w:rPr>
        <w:t xml:space="preserve">a </w:t>
      </w:r>
      <w:r>
        <w:rPr>
          <w:sz w:val="19"/>
        </w:rPr>
        <w:t>těla</w:t>
      </w:r>
    </w:p>
    <w:p>
      <w:pPr>
        <w:pStyle w:val="BodyText"/>
        <w:spacing w:before="5"/>
        <w:ind w:left="1080" w:right="644"/>
      </w:pPr>
      <w:r>
        <w:rPr>
          <w:sz w:val="19"/>
        </w:rPr>
        <w:t xml:space="preserve">Kompletní </w:t>
      </w:r>
      <w:r>
        <w:rPr>
          <w:sz w:val="19"/>
        </w:rPr>
        <w:t xml:space="preserve">oblek </w:t>
      </w:r>
      <w:r>
        <w:rPr>
          <w:sz w:val="19"/>
        </w:rPr>
        <w:t xml:space="preserve">chránící </w:t>
      </w:r>
      <w:r>
        <w:rPr>
          <w:sz w:val="19"/>
        </w:rPr>
        <w:t xml:space="preserve">před </w:t>
      </w:r>
      <w:r>
        <w:rPr>
          <w:sz w:val="19"/>
        </w:rPr>
        <w:t>chemikáliemi.</w:t>
      </w:r>
      <w:r>
        <w:rPr>
          <w:sz w:val="19"/>
        </w:rPr>
        <w:t xml:space="preserve">Typ </w:t>
      </w:r>
      <w:r>
        <w:rPr>
          <w:sz w:val="19"/>
        </w:rPr>
        <w:t xml:space="preserve">ochranného </w:t>
      </w:r>
      <w:r>
        <w:rPr>
          <w:sz w:val="19"/>
        </w:rPr>
        <w:t xml:space="preserve">prostředku </w:t>
      </w:r>
      <w:r>
        <w:rPr>
          <w:sz w:val="19"/>
        </w:rPr>
        <w:t xml:space="preserve">je třeba </w:t>
      </w:r>
      <w:r>
        <w:rPr>
          <w:sz w:val="19"/>
        </w:rPr>
        <w:t xml:space="preserve">zvolit </w:t>
      </w:r>
      <w:r>
        <w:rPr>
          <w:sz w:val="19"/>
        </w:rPr>
        <w:t xml:space="preserve">podle </w:t>
      </w:r>
      <w:r>
        <w:rPr>
          <w:sz w:val="19"/>
        </w:rPr>
        <w:t>koncentrace a množství nebezpečné látky na konkrétním pracovišti.</w:t>
      </w:r>
    </w:p>
    <w:p>
      <w:pPr>
        <w:pStyle w:val="Heading5"/>
        <w:spacing w:before="227"/>
        <w:ind w:left="1080"/>
      </w:pPr>
      <w:r>
        <w:rPr>
          <w:sz w:val="19"/>
        </w:rPr>
        <w:t xml:space="preserve">Hygienická </w:t>
      </w:r>
      <w:r>
        <w:rPr>
          <w:spacing w:val="-2"/>
          <w:sz w:val="19"/>
        </w:rPr>
        <w:t>opatření</w:t>
      </w:r>
    </w:p>
    <w:p>
      <w:pPr>
        <w:pStyle w:val="BodyText"/>
        <w:spacing w:before="3" w:line="292" w:lineRule="auto"/>
        <w:ind w:left="1068" w:right="644" w:firstLine="26"/>
      </w:pPr>
      <w:r>
        <w:rPr>
          <w:sz w:val="19"/>
        </w:rPr>
        <w:t>Umyjte</w:t>
      </w:r>
      <w:r>
        <w:rPr>
          <w:sz w:val="19"/>
        </w:rPr>
        <w:t xml:space="preserve"> se </w:t>
      </w:r>
      <w:r>
        <w:rPr>
          <w:sz w:val="19"/>
        </w:rPr>
        <w:t xml:space="preserve">na </w:t>
      </w:r>
      <w:r>
        <w:rPr>
          <w:sz w:val="19"/>
        </w:rPr>
        <w:t xml:space="preserve">konci </w:t>
      </w:r>
      <w:r>
        <w:rPr>
          <w:sz w:val="19"/>
        </w:rPr>
        <w:t xml:space="preserve">každé </w:t>
      </w:r>
      <w:r>
        <w:rPr>
          <w:sz w:val="19"/>
        </w:rPr>
        <w:t xml:space="preserve">pracovní směny </w:t>
      </w:r>
      <w:r>
        <w:rPr>
          <w:sz w:val="19"/>
        </w:rPr>
        <w:t xml:space="preserve">a </w:t>
      </w:r>
      <w:r>
        <w:rPr>
          <w:sz w:val="19"/>
        </w:rPr>
        <w:t xml:space="preserve">před </w:t>
      </w:r>
      <w:r>
        <w:rPr>
          <w:sz w:val="19"/>
        </w:rPr>
        <w:t xml:space="preserve">jídlem, </w:t>
      </w:r>
      <w:r>
        <w:rPr>
          <w:sz w:val="19"/>
        </w:rPr>
        <w:t xml:space="preserve">kouřením </w:t>
      </w:r>
      <w:r>
        <w:rPr>
          <w:sz w:val="19"/>
        </w:rPr>
        <w:t xml:space="preserve">a </w:t>
      </w:r>
      <w:r>
        <w:rPr>
          <w:sz w:val="19"/>
        </w:rPr>
        <w:t xml:space="preserve">použitím </w:t>
      </w:r>
      <w:r>
        <w:rPr>
          <w:sz w:val="19"/>
        </w:rPr>
        <w:t xml:space="preserve">toalety. </w:t>
      </w:r>
      <w:r>
        <w:rPr>
          <w:spacing w:val="-2"/>
          <w:sz w:val="19"/>
        </w:rPr>
        <w:t xml:space="preserve">Při kontaminaci </w:t>
      </w:r>
      <w:r>
        <w:rPr>
          <w:sz w:val="19"/>
        </w:rPr>
        <w:t xml:space="preserve">pokožky </w:t>
      </w:r>
      <w:r>
        <w:rPr>
          <w:sz w:val="19"/>
        </w:rPr>
        <w:t xml:space="preserve">se ihned </w:t>
      </w:r>
      <w:r>
        <w:rPr>
          <w:sz w:val="19"/>
        </w:rPr>
        <w:t>omyjte</w:t>
      </w:r>
      <w:r>
        <w:rPr>
          <w:spacing w:val="-2"/>
          <w:sz w:val="19"/>
        </w:rPr>
        <w:t>.</w:t>
      </w:r>
    </w:p>
    <w:p>
      <w:pPr>
        <w:pStyle w:val="Heading5"/>
        <w:spacing w:line="226" w:lineRule="exact"/>
        <w:ind w:left="1080"/>
      </w:pPr>
      <w:r>
        <w:rPr>
          <w:spacing w:val="-2"/>
          <w:sz w:val="19"/>
        </w:rPr>
        <w:t xml:space="preserve">Specifické </w:t>
      </w:r>
      <w:r>
        <w:rPr>
          <w:spacing w:val="-2"/>
          <w:sz w:val="19"/>
        </w:rPr>
        <w:t xml:space="preserve">technické </w:t>
      </w:r>
      <w:r>
        <w:rPr>
          <w:spacing w:val="-2"/>
          <w:sz w:val="19"/>
        </w:rPr>
        <w:t>kontroly</w:t>
      </w:r>
    </w:p>
    <w:p>
      <w:pPr>
        <w:pStyle w:val="BodyText"/>
        <w:spacing w:before="3" w:line="292" w:lineRule="auto"/>
        <w:ind w:left="1150" w:right="644" w:hanging="58"/>
      </w:pPr>
      <w:r>
        <w:rPr>
          <w:sz w:val="19"/>
        </w:rPr>
        <w:t xml:space="preserve">Tento </w:t>
      </w:r>
      <w:r>
        <w:rPr>
          <w:sz w:val="19"/>
        </w:rPr>
        <w:t xml:space="preserve">výrobek </w:t>
      </w:r>
      <w:r>
        <w:rPr>
          <w:sz w:val="19"/>
        </w:rPr>
        <w:t>se</w:t>
      </w:r>
      <w:r>
        <w:rPr>
          <w:sz w:val="19"/>
        </w:rPr>
        <w:t xml:space="preserve"> nesmí </w:t>
      </w:r>
      <w:r>
        <w:rPr>
          <w:sz w:val="19"/>
        </w:rPr>
        <w:t xml:space="preserve">používat </w:t>
      </w:r>
      <w:r>
        <w:rPr>
          <w:sz w:val="19"/>
        </w:rPr>
        <w:t xml:space="preserve">v podmínkách </w:t>
      </w:r>
      <w:r>
        <w:rPr>
          <w:sz w:val="19"/>
        </w:rPr>
        <w:t xml:space="preserve">špatného </w:t>
      </w:r>
      <w:r>
        <w:rPr>
          <w:sz w:val="19"/>
        </w:rPr>
        <w:t xml:space="preserve">větrání. </w:t>
      </w:r>
      <w:r>
        <w:rPr>
          <w:sz w:val="19"/>
        </w:rPr>
        <w:t xml:space="preserve">Oční </w:t>
      </w:r>
      <w:r>
        <w:rPr>
          <w:sz w:val="19"/>
        </w:rPr>
        <w:t xml:space="preserve">a </w:t>
      </w:r>
      <w:r>
        <w:rPr>
          <w:sz w:val="19"/>
        </w:rPr>
        <w:t xml:space="preserve">tělní </w:t>
      </w:r>
      <w:r>
        <w:rPr>
          <w:sz w:val="19"/>
        </w:rPr>
        <w:t xml:space="preserve">sprchy </w:t>
      </w:r>
      <w:r>
        <w:rPr>
          <w:sz w:val="19"/>
        </w:rPr>
        <w:t xml:space="preserve">by měly </w:t>
      </w:r>
      <w:r>
        <w:rPr>
          <w:sz w:val="19"/>
        </w:rPr>
        <w:t xml:space="preserve">být </w:t>
      </w:r>
      <w:r>
        <w:rPr>
          <w:sz w:val="19"/>
        </w:rPr>
        <w:t xml:space="preserve">uchovávány </w:t>
      </w:r>
      <w:r>
        <w:rPr>
          <w:spacing w:val="-2"/>
          <w:sz w:val="19"/>
        </w:rPr>
        <w:t>v prostředí.</w:t>
      </w:r>
    </w:p>
    <w:p>
      <w:pPr>
        <w:pStyle w:val="BodyText"/>
        <w:spacing w:before="11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146598</wp:posOffset>
                </wp:positionV>
                <wp:extent cx="7200900" cy="8890"/>
                <wp:effectExtent l="0" t="0" r="0" b="0"/>
                <wp:wrapTopAndBottom/>
                <wp:docPr id="21" name="Graphic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8" style="width:567pt;height:0.7pt;margin-top:11.54pt;margin-left:28.5pt;mso-position-horizontal-relative:page;mso-wrap-distance-left:0;mso-wrap-distance-right:0;position:absolute;z-index:-251639808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"/>
        <w:rPr>
          <w:sz w:val="9"/>
        </w:rPr>
      </w:pPr>
    </w:p>
    <w:p>
      <w:pPr>
        <w:spacing w:line="20" w:lineRule="exact"/>
        <w:ind w:left="-75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7200900" cy="8890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200900" cy="8890"/>
                          <a:chOff x="0" y="0"/>
                          <a:chExt cx="7200900" cy="8890"/>
                        </a:xfrm>
                      </wpg:grpSpPr>
                      <wps:wsp xmlns:wps="http://schemas.microsoft.com/office/word/2010/wordprocessingShape">
                        <wps:cNvPr id="23" name="Graphic 23"/>
                        <wps:cNvSpPr/>
                        <wps:spPr>
                          <a:xfrm>
                            <a:off x="0" y="0"/>
                            <a:ext cx="7200900" cy="88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8890" w="7200900" stroke="1">
                                <a:moveTo>
                                  <a:pt x="7200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7200900" y="8890"/>
                                </a:lnTo>
                                <a:lnTo>
                                  <a:pt x="720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39" style="width:567pt;height:0.7pt;mso-position-horizontal-relative:char;mso-position-vertical-relative:line" coordorigin="0,0" coordsize="11340,14">
                <v:rect id="_x0000_s1040" style="width:11340;height:14;position:absolute" filled="t" fillcolor="black" stroked="f">
                  <v:fill type="solid"/>
                </v:rect>
              </v:group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319"/>
        </w:tabs>
        <w:spacing w:before="3" w:after="0" w:line="217" w:lineRule="exact"/>
        <w:ind w:left="319" w:right="0" w:hanging="219"/>
        <w:jc w:val="left"/>
        <w:rPr>
          <w:color w:val="4F6128"/>
        </w:rPr>
      </w:pPr>
      <w:r>
        <w:rPr>
          <w:color w:val="4F6128"/>
          <w:sz w:val="19"/>
        </w:rPr>
        <w:t xml:space="preserve">FYZIKÁLNÍ </w:t>
      </w:r>
      <w:r>
        <w:rPr>
          <w:color w:val="4F6128"/>
          <w:sz w:val="19"/>
        </w:rPr>
        <w:t xml:space="preserve">A </w:t>
      </w:r>
      <w:r>
        <w:rPr>
          <w:color w:val="4F6128"/>
          <w:sz w:val="19"/>
        </w:rPr>
        <w:t xml:space="preserve">CHEMICKÉ </w:t>
      </w:r>
      <w:r>
        <w:rPr>
          <w:color w:val="4F6128"/>
          <w:spacing w:val="-2"/>
          <w:sz w:val="19"/>
        </w:rPr>
        <w:t>VLASTNOSTI</w:t>
      </w:r>
    </w:p>
    <w:p>
      <w:pPr>
        <w:pStyle w:val="Heading5"/>
        <w:numPr>
          <w:ilvl w:val="1"/>
          <w:numId w:val="2"/>
        </w:numPr>
        <w:tabs>
          <w:tab w:val="left" w:pos="848"/>
        </w:tabs>
        <w:spacing w:before="0" w:after="0" w:line="217" w:lineRule="exact"/>
        <w:ind w:left="848" w:right="0" w:hanging="385"/>
        <w:jc w:val="left"/>
      </w:pPr>
      <w:r>
        <w:rPr>
          <w:sz w:val="19"/>
        </w:rPr>
        <w:t xml:space="preserve">Informace </w:t>
      </w:r>
      <w:r>
        <w:rPr>
          <w:sz w:val="19"/>
        </w:rPr>
        <w:t xml:space="preserve">o </w:t>
      </w:r>
      <w:r>
        <w:rPr>
          <w:sz w:val="19"/>
        </w:rPr>
        <w:t xml:space="preserve">základních </w:t>
      </w:r>
      <w:r>
        <w:rPr>
          <w:sz w:val="19"/>
        </w:rPr>
        <w:t xml:space="preserve">fyzikálních </w:t>
      </w:r>
      <w:r>
        <w:rPr>
          <w:sz w:val="19"/>
        </w:rPr>
        <w:t xml:space="preserve">a </w:t>
      </w:r>
      <w:r>
        <w:rPr>
          <w:sz w:val="19"/>
        </w:rPr>
        <w:t xml:space="preserve">chemických </w:t>
      </w:r>
      <w:r>
        <w:rPr>
          <w:spacing w:val="-2"/>
          <w:sz w:val="19"/>
        </w:rPr>
        <w:t>vlastnostech</w:t>
      </w:r>
    </w:p>
    <w:p>
      <w:pPr>
        <w:spacing w:before="75"/>
        <w:ind w:left="784" w:right="0" w:firstLine="0"/>
        <w:jc w:val="left"/>
        <w:rPr>
          <w:b/>
          <w:sz w:val="20"/>
        </w:rPr>
      </w:pPr>
      <w:r>
        <w:rPr>
          <w:b/>
          <w:spacing w:val="-2"/>
          <w:sz w:val="19"/>
          <w:u w:val="single"/>
        </w:rPr>
        <w:t>Vzhled</w:t>
      </w:r>
    </w:p>
    <w:p>
      <w:pPr>
        <w:pStyle w:val="BodyText"/>
        <w:tabs>
          <w:tab w:val="left" w:pos="3333"/>
        </w:tabs>
        <w:spacing w:before="113"/>
        <w:ind w:left="1080"/>
      </w:pPr>
      <w:r>
        <w:rPr>
          <w:spacing w:val="-2"/>
          <w:sz w:val="19"/>
        </w:rPr>
        <w:t>Forma:</w:t>
      </w:r>
      <w:r>
        <w:rPr>
          <w:sz w:val="19"/>
        </w:rPr>
        <w:tab/>
      </w:r>
      <w:r>
        <w:rPr>
          <w:spacing w:val="-2"/>
          <w:sz w:val="19"/>
        </w:rPr>
        <w:t>Kapalný</w:t>
      </w:r>
    </w:p>
    <w:p>
      <w:pPr>
        <w:pStyle w:val="Heading5"/>
        <w:spacing w:before="124"/>
      </w:pPr>
      <w:r>
        <w:rPr>
          <w:sz w:val="19"/>
          <w:u w:val="single"/>
        </w:rPr>
        <w:t xml:space="preserve">Bezpečnostní </w:t>
      </w:r>
      <w:r>
        <w:rPr>
          <w:spacing w:val="-4"/>
          <w:sz w:val="19"/>
          <w:u w:val="single"/>
        </w:rPr>
        <w:t>údaje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44"/>
        <w:rPr>
          <w:b/>
          <w:sz w:val="18"/>
        </w:rPr>
      </w:pPr>
    </w:p>
    <w:p>
      <w:pPr>
        <w:tabs>
          <w:tab w:val="left" w:pos="2832"/>
        </w:tabs>
        <w:spacing w:before="0"/>
        <w:ind w:left="922" w:right="0" w:firstLine="0"/>
        <w:jc w:val="left"/>
        <w:rPr>
          <w:sz w:val="18"/>
        </w:rPr>
      </w:pPr>
      <w:r>
        <w:rPr>
          <w:b/>
          <w:spacing w:val="-2"/>
          <w:sz w:val="17"/>
        </w:rPr>
        <w:t>Vzhled</w:t>
      </w:r>
      <w:r>
        <w:rPr>
          <w:b/>
          <w:sz w:val="17"/>
        </w:rPr>
        <w:tab/>
      </w:r>
      <w:r>
        <w:rPr>
          <w:spacing w:val="-2"/>
          <w:sz w:val="17"/>
        </w:rPr>
        <w:t>Kapalný.</w:t>
      </w:r>
    </w:p>
    <w:p>
      <w:pPr>
        <w:tabs>
          <w:tab w:val="left" w:pos="2784"/>
        </w:tabs>
        <w:spacing w:before="184"/>
        <w:ind w:left="982" w:right="0" w:firstLine="0"/>
        <w:jc w:val="left"/>
        <w:rPr>
          <w:sz w:val="18"/>
        </w:rPr>
      </w:pPr>
      <w:r>
        <w:rPr>
          <w:b/>
          <w:spacing w:val="-2"/>
          <w:sz w:val="17"/>
        </w:rPr>
        <w:t>Barva</w:t>
      </w:r>
      <w:r>
        <w:rPr>
          <w:b/>
          <w:sz w:val="17"/>
        </w:rPr>
        <w:tab/>
      </w:r>
      <w:r>
        <w:rPr>
          <w:spacing w:val="-2"/>
          <w:sz w:val="17"/>
        </w:rPr>
        <w:t>Transparentní</w:t>
      </w:r>
    </w:p>
    <w:p>
      <w:pPr>
        <w:tabs>
          <w:tab w:val="left" w:pos="2784"/>
        </w:tabs>
        <w:spacing w:before="184"/>
        <w:ind w:left="982" w:right="0" w:firstLine="0"/>
        <w:jc w:val="left"/>
        <w:rPr>
          <w:sz w:val="18"/>
        </w:rPr>
      </w:pPr>
      <w:r>
        <w:rPr>
          <w:b/>
          <w:spacing w:val="-2"/>
          <w:sz w:val="17"/>
        </w:rPr>
        <w:t>Zápach</w:t>
      </w:r>
      <w:r>
        <w:rPr>
          <w:b/>
          <w:sz w:val="17"/>
        </w:rPr>
        <w:tab/>
      </w:r>
      <w:r>
        <w:rPr>
          <w:spacing w:val="-2"/>
          <w:sz w:val="17"/>
        </w:rPr>
        <w:t>Charakteristika.</w:t>
      </w:r>
    </w:p>
    <w:p>
      <w:pPr>
        <w:pStyle w:val="BodyText"/>
        <w:tabs>
          <w:tab w:val="left" w:pos="2784"/>
        </w:tabs>
        <w:spacing w:before="187"/>
        <w:ind w:left="982"/>
      </w:pPr>
      <w:r>
        <w:rPr>
          <w:b/>
          <w:spacing w:val="-5"/>
          <w:sz w:val="19"/>
        </w:rPr>
        <w:t>pH</w:t>
      </w:r>
      <w:r>
        <w:rPr>
          <w:b/>
          <w:sz w:val="19"/>
        </w:rPr>
        <w:tab/>
      </w:r>
      <w:r>
        <w:rPr>
          <w:sz w:val="19"/>
        </w:rPr>
        <w:t xml:space="preserve">12.0 </w:t>
      </w:r>
      <w:r>
        <w:rPr>
          <w:sz w:val="19"/>
        </w:rPr>
        <w:t xml:space="preserve">- </w:t>
      </w:r>
      <w:r>
        <w:rPr>
          <w:spacing w:val="-4"/>
          <w:sz w:val="19"/>
        </w:rPr>
        <w:t>12.8,</w:t>
      </w:r>
    </w:p>
    <w:p>
      <w:pPr>
        <w:tabs>
          <w:tab w:val="right" w:pos="4082"/>
        </w:tabs>
        <w:spacing w:before="186"/>
        <w:ind w:left="982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514350</wp:posOffset>
                </wp:positionH>
                <wp:positionV relativeFrom="paragraph">
                  <wp:posOffset>661406</wp:posOffset>
                </wp:positionV>
                <wp:extent cx="7200900" cy="8890"/>
                <wp:effectExtent l="0" t="0" r="0" b="0"/>
                <wp:wrapNone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1" style="width:567pt;height:0.7pt;margin-top:52.08pt;margin-left:40.5pt;mso-position-horizontal-relative:page;position:absolute;z-index:251661312" filled="t" fillcolor="black" stroked="f">
                <v:fill type="solid"/>
              </v:rect>
            </w:pict>
          </mc:Fallback>
        </mc:AlternateContent>
      </w:r>
      <w:r>
        <w:rPr>
          <w:b/>
          <w:spacing w:val="-6"/>
          <w:sz w:val="17"/>
        </w:rPr>
        <w:t xml:space="preserve">Hustota </w:t>
      </w:r>
      <w:r>
        <w:rPr>
          <w:b/>
          <w:spacing w:val="-6"/>
          <w:sz w:val="17"/>
        </w:rPr>
        <w:t xml:space="preserve">(20 </w:t>
      </w:r>
      <w:r>
        <w:rPr>
          <w:b/>
          <w:spacing w:val="-6"/>
          <w:sz w:val="17"/>
        </w:rPr>
        <w:t>C):</w:t>
      </w:r>
      <w:r>
        <w:rPr>
          <w:b/>
          <w:sz w:val="17"/>
        </w:rPr>
        <w:tab/>
      </w:r>
      <w:r>
        <w:rPr>
          <w:spacing w:val="-2"/>
          <w:sz w:val="21"/>
        </w:rPr>
        <w:t xml:space="preserve">1.028 </w:t>
      </w:r>
      <w:r>
        <w:rPr>
          <w:sz w:val="21"/>
        </w:rPr>
        <w:t>- 1.057</w:t>
      </w:r>
    </w:p>
    <w:p>
      <w:pPr>
        <w:spacing w:after="0"/>
        <w:jc w:val="left"/>
        <w:rPr>
          <w:sz w:val="22"/>
        </w:rPr>
        <w:sectPr>
          <w:pgSz w:w="12240" w:h="15840"/>
          <w:pgMar w:top="860" w:right="0" w:bottom="780" w:left="360" w:header="203" w:footer="594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7200900" cy="8890"/>
                <wp:effectExtent l="0" t="0" r="0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200900" cy="8890"/>
                          <a:chOff x="0" y="0"/>
                          <a:chExt cx="7200900" cy="8890"/>
                        </a:xfrm>
                      </wpg:grpSpPr>
                      <wps:wsp xmlns:wps="http://schemas.microsoft.com/office/word/2010/wordprocessingShape">
                        <wps:cNvPr id="28" name="Graphic 28"/>
                        <wps:cNvSpPr/>
                        <wps:spPr>
                          <a:xfrm>
                            <a:off x="0" y="0"/>
                            <a:ext cx="7200900" cy="88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8890" w="7200900" stroke="1">
                                <a:moveTo>
                                  <a:pt x="7200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7200900" y="8890"/>
                                </a:lnTo>
                                <a:lnTo>
                                  <a:pt x="720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42" style="width:567pt;height:0.7pt;mso-position-horizontal-relative:char;mso-position-vertical-relative:line" coordorigin="0,0" coordsize="11340,14">
                <v:rect id="_x0000_s1043" style="width:11340;height:14;position:absolute" filled="t" fillcolor="black" stroked="f">
                  <v:fill type="solid"/>
                </v:rect>
              </v:group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571"/>
        </w:tabs>
        <w:spacing w:before="0" w:after="0" w:line="240" w:lineRule="auto"/>
        <w:ind w:left="571" w:right="0" w:hanging="331"/>
        <w:jc w:val="left"/>
        <w:rPr>
          <w:color w:val="4F6128"/>
        </w:rPr>
      </w:pPr>
      <w:r>
        <w:rPr>
          <w:color w:val="4F6128"/>
          <w:sz w:val="19"/>
        </w:rPr>
        <w:t xml:space="preserve">STABILITA </w:t>
      </w:r>
      <w:r>
        <w:rPr>
          <w:color w:val="4F6128"/>
          <w:sz w:val="19"/>
        </w:rPr>
        <w:t xml:space="preserve">A </w:t>
      </w:r>
      <w:r>
        <w:rPr>
          <w:color w:val="4F6128"/>
          <w:spacing w:val="-2"/>
          <w:sz w:val="19"/>
        </w:rPr>
        <w:t>REAKTIVITA</w:t>
      </w:r>
    </w:p>
    <w:p>
      <w:pPr>
        <w:pStyle w:val="Heading5"/>
        <w:numPr>
          <w:ilvl w:val="1"/>
          <w:numId w:val="1"/>
        </w:numPr>
        <w:tabs>
          <w:tab w:val="left" w:pos="1227"/>
        </w:tabs>
        <w:spacing w:before="82" w:after="0" w:line="240" w:lineRule="auto"/>
        <w:ind w:left="1227" w:right="0" w:hanging="443"/>
        <w:jc w:val="left"/>
      </w:pPr>
      <w:r>
        <w:rPr>
          <w:spacing w:val="-2"/>
          <w:sz w:val="19"/>
        </w:rPr>
        <w:t xml:space="preserve">Chemická </w:t>
      </w:r>
      <w:r>
        <w:rPr>
          <w:spacing w:val="-2"/>
          <w:sz w:val="19"/>
        </w:rPr>
        <w:t>stabilita</w:t>
      </w:r>
    </w:p>
    <w:p>
      <w:pPr>
        <w:pStyle w:val="BodyText"/>
        <w:ind w:left="784"/>
      </w:pPr>
      <w:r>
        <w:rPr>
          <w:sz w:val="19"/>
        </w:rPr>
        <w:t xml:space="preserve">Stabilní </w:t>
      </w:r>
      <w:r>
        <w:rPr>
          <w:sz w:val="19"/>
        </w:rPr>
        <w:t xml:space="preserve">za doporučených </w:t>
      </w:r>
      <w:r>
        <w:rPr>
          <w:sz w:val="19"/>
        </w:rPr>
        <w:t xml:space="preserve">skladovacích </w:t>
      </w:r>
      <w:r>
        <w:rPr>
          <w:spacing w:val="-2"/>
          <w:sz w:val="19"/>
        </w:rPr>
        <w:t>podmínek.</w:t>
      </w:r>
    </w:p>
    <w:p>
      <w:pPr>
        <w:pStyle w:val="Heading5"/>
        <w:numPr>
          <w:ilvl w:val="1"/>
          <w:numId w:val="1"/>
        </w:numPr>
        <w:tabs>
          <w:tab w:val="left" w:pos="1227"/>
        </w:tabs>
        <w:spacing w:before="120" w:after="0" w:line="240" w:lineRule="auto"/>
        <w:ind w:left="1227" w:right="0" w:hanging="443"/>
        <w:jc w:val="left"/>
      </w:pPr>
      <w:r>
        <w:rPr>
          <w:sz w:val="19"/>
        </w:rPr>
        <w:t xml:space="preserve">Možnost </w:t>
      </w:r>
      <w:r>
        <w:rPr>
          <w:sz w:val="19"/>
        </w:rPr>
        <w:t xml:space="preserve">nebezpečných </w:t>
      </w:r>
      <w:r>
        <w:rPr>
          <w:spacing w:val="-2"/>
          <w:sz w:val="19"/>
        </w:rPr>
        <w:t>reakcí</w:t>
      </w:r>
    </w:p>
    <w:p>
      <w:pPr>
        <w:pStyle w:val="BodyText"/>
        <w:spacing w:before="1"/>
        <w:ind w:left="784"/>
      </w:pPr>
      <w:r>
        <w:rPr>
          <w:sz w:val="19"/>
        </w:rPr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dispozici žádné </w:t>
      </w:r>
      <w:r>
        <w:rPr>
          <w:sz w:val="19"/>
        </w:rPr>
        <w:t>údaje</w:t>
      </w:r>
    </w:p>
    <w:p>
      <w:pPr>
        <w:pStyle w:val="Heading5"/>
        <w:numPr>
          <w:ilvl w:val="1"/>
          <w:numId w:val="1"/>
        </w:numPr>
        <w:tabs>
          <w:tab w:val="left" w:pos="1227"/>
        </w:tabs>
        <w:spacing w:before="118" w:after="0" w:line="229" w:lineRule="exact"/>
        <w:ind w:left="1227" w:right="0" w:hanging="443"/>
        <w:jc w:val="left"/>
      </w:pPr>
      <w:r>
        <w:rPr>
          <w:sz w:val="19"/>
        </w:rPr>
        <w:t xml:space="preserve">Podmínky, kterým </w:t>
      </w:r>
      <w:r>
        <w:rPr>
          <w:sz w:val="19"/>
        </w:rPr>
        <w:t xml:space="preserve">je třeba </w:t>
      </w:r>
      <w:r>
        <w:rPr>
          <w:spacing w:val="-2"/>
          <w:sz w:val="19"/>
        </w:rPr>
        <w:t>se vyhnout</w:t>
      </w:r>
    </w:p>
    <w:p>
      <w:pPr>
        <w:pStyle w:val="BodyText"/>
        <w:spacing w:line="229" w:lineRule="exact"/>
        <w:ind w:left="784"/>
      </w:pPr>
      <w:r>
        <w:rPr>
          <w:sz w:val="19"/>
        </w:rPr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dispozici žádné </w:t>
      </w:r>
      <w:r>
        <w:rPr>
          <w:sz w:val="19"/>
        </w:rPr>
        <w:t>údaje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val="left" w:pos="1227"/>
        </w:tabs>
        <w:spacing w:before="1" w:after="0" w:line="240" w:lineRule="auto"/>
        <w:ind w:left="1227" w:right="0" w:hanging="443"/>
        <w:jc w:val="left"/>
        <w:rPr>
          <w:b/>
          <w:sz w:val="20"/>
        </w:rPr>
      </w:pPr>
      <w:r>
        <w:rPr>
          <w:b/>
          <w:sz w:val="19"/>
        </w:rPr>
        <w:t xml:space="preserve">Materiály, kterým </w:t>
      </w:r>
      <w:r>
        <w:rPr>
          <w:b/>
          <w:sz w:val="19"/>
        </w:rPr>
        <w:t xml:space="preserve">je třeba </w:t>
      </w:r>
      <w:r>
        <w:rPr>
          <w:b/>
          <w:spacing w:val="-2"/>
          <w:sz w:val="19"/>
        </w:rPr>
        <w:t>se vyhnout</w:t>
      </w:r>
    </w:p>
    <w:p>
      <w:pPr>
        <w:spacing w:before="0"/>
        <w:ind w:left="784" w:right="0" w:firstLine="0"/>
        <w:jc w:val="left"/>
        <w:rPr>
          <w:b/>
          <w:sz w:val="20"/>
        </w:rPr>
      </w:pPr>
      <w:r>
        <w:rPr>
          <w:b/>
          <w:sz w:val="19"/>
        </w:rPr>
        <w:t xml:space="preserve">Kyseliny </w:t>
      </w:r>
      <w:r>
        <w:rPr>
          <w:b/>
          <w:sz w:val="19"/>
        </w:rPr>
        <w:t xml:space="preserve">Kovy </w:t>
      </w:r>
      <w:r>
        <w:rPr>
          <w:b/>
          <w:sz w:val="19"/>
        </w:rPr>
        <w:t xml:space="preserve">Organické </w:t>
      </w:r>
      <w:r>
        <w:rPr>
          <w:b/>
          <w:spacing w:val="-2"/>
          <w:sz w:val="19"/>
        </w:rPr>
        <w:t>materiály</w:t>
      </w:r>
    </w:p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val="left" w:pos="1226"/>
        </w:tabs>
        <w:spacing w:before="0" w:after="0" w:line="240" w:lineRule="auto"/>
        <w:ind w:left="1226" w:right="0" w:hanging="442"/>
        <w:jc w:val="left"/>
        <w:rPr>
          <w:b/>
          <w:sz w:val="20"/>
        </w:rPr>
      </w:pPr>
      <w:r>
        <w:rPr>
          <w:b/>
          <w:sz w:val="19"/>
        </w:rPr>
        <w:t xml:space="preserve">Nebezpečné </w:t>
      </w:r>
      <w:r>
        <w:rPr>
          <w:b/>
          <w:spacing w:val="-2"/>
          <w:sz w:val="19"/>
        </w:rPr>
        <w:t xml:space="preserve">produkty </w:t>
      </w:r>
      <w:r>
        <w:rPr>
          <w:b/>
          <w:sz w:val="19"/>
        </w:rPr>
        <w:t>rozkladu</w:t>
      </w:r>
    </w:p>
    <w:p>
      <w:pPr>
        <w:spacing w:before="229"/>
        <w:ind w:left="784" w:right="0" w:firstLine="0"/>
        <w:jc w:val="left"/>
        <w:rPr>
          <w:b/>
          <w:sz w:val="20"/>
        </w:rPr>
      </w:pPr>
      <w:r>
        <w:rPr>
          <w:b/>
          <w:sz w:val="19"/>
        </w:rPr>
        <w:t xml:space="preserve">Produkty </w:t>
      </w:r>
      <w:r>
        <w:rPr>
          <w:b/>
          <w:sz w:val="19"/>
        </w:rPr>
        <w:t xml:space="preserve">rozkladu </w:t>
      </w:r>
      <w:r>
        <w:rPr>
          <w:b/>
          <w:sz w:val="19"/>
        </w:rPr>
        <w:t xml:space="preserve">mohou </w:t>
      </w:r>
      <w:r>
        <w:rPr>
          <w:b/>
          <w:sz w:val="19"/>
        </w:rPr>
        <w:t xml:space="preserve">obsahovat </w:t>
      </w:r>
      <w:r>
        <w:rPr>
          <w:b/>
          <w:sz w:val="19"/>
        </w:rPr>
        <w:t xml:space="preserve">následující </w:t>
      </w:r>
      <w:r>
        <w:rPr>
          <w:b/>
          <w:sz w:val="19"/>
        </w:rPr>
        <w:t xml:space="preserve">materiály: </w:t>
      </w:r>
      <w:r>
        <w:rPr>
          <w:b/>
          <w:sz w:val="19"/>
        </w:rPr>
        <w:t xml:space="preserve">Oxidy </w:t>
      </w:r>
      <w:r>
        <w:rPr>
          <w:b/>
          <w:sz w:val="19"/>
        </w:rPr>
        <w:t xml:space="preserve">uhlíku </w:t>
      </w:r>
      <w:r>
        <w:rPr>
          <w:b/>
          <w:spacing w:val="-2"/>
          <w:sz w:val="19"/>
        </w:rPr>
        <w:t>Chlorovodík</w:t>
      </w:r>
    </w:p>
    <w:p>
      <w:pPr>
        <w:pStyle w:val="BodyText"/>
        <w:spacing w:before="8"/>
        <w:rPr>
          <w:b/>
          <w:sz w:val="11"/>
        </w:rPr>
      </w:pPr>
      <w:r>
        <w:rPr>
          <w:b/>
          <w:sz w:val="11"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101113</wp:posOffset>
                </wp:positionV>
                <wp:extent cx="7200900" cy="8890"/>
                <wp:effectExtent l="0" t="0" r="0" b="0"/>
                <wp:wrapTopAndBottom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4" style="width:567pt;height:0.7pt;margin-top:7.96pt;margin-left:28.5pt;mso-position-horizontal-relative:page;mso-wrap-distance-left:0;mso-wrap-distance-right:0;position:absolute;z-index:-251637760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911"/>
        </w:tabs>
        <w:spacing w:before="166" w:after="0" w:line="216" w:lineRule="exact"/>
        <w:ind w:left="911" w:right="0" w:hanging="359"/>
        <w:jc w:val="left"/>
        <w:rPr>
          <w:color w:val="49442A"/>
        </w:rPr>
      </w:pPr>
      <w:r>
        <w:rPr>
          <w:color w:val="4F6128"/>
          <w:spacing w:val="-2"/>
          <w:sz w:val="19"/>
        </w:rPr>
        <w:t xml:space="preserve">TOXIKOLOGICKÉ </w:t>
      </w:r>
      <w:r>
        <w:rPr>
          <w:color w:val="4F6128"/>
          <w:spacing w:val="-2"/>
          <w:sz w:val="19"/>
        </w:rPr>
        <w:t>INFORMACE</w:t>
      </w:r>
    </w:p>
    <w:p>
      <w:pPr>
        <w:pStyle w:val="Heading5"/>
        <w:numPr>
          <w:ilvl w:val="1"/>
          <w:numId w:val="2"/>
        </w:numPr>
        <w:tabs>
          <w:tab w:val="left" w:pos="961"/>
        </w:tabs>
        <w:spacing w:before="0" w:after="0" w:line="216" w:lineRule="exact"/>
        <w:ind w:left="961" w:right="0" w:hanging="498"/>
        <w:jc w:val="left"/>
      </w:pPr>
      <w:r>
        <w:rPr>
          <w:sz w:val="19"/>
        </w:rPr>
        <w:t xml:space="preserve">Informace </w:t>
      </w:r>
      <w:r>
        <w:rPr>
          <w:sz w:val="19"/>
        </w:rPr>
        <w:t xml:space="preserve">o </w:t>
      </w:r>
      <w:r>
        <w:rPr>
          <w:sz w:val="19"/>
        </w:rPr>
        <w:t xml:space="preserve">toxikologických </w:t>
      </w:r>
      <w:r>
        <w:rPr>
          <w:spacing w:val="-2"/>
          <w:sz w:val="19"/>
        </w:rPr>
        <w:t>účincích</w:t>
      </w:r>
    </w:p>
    <w:p>
      <w:pPr>
        <w:pStyle w:val="BodyText"/>
        <w:spacing w:before="219" w:line="211" w:lineRule="auto"/>
        <w:ind w:left="962" w:right="7453"/>
      </w:pPr>
      <w:r>
        <w:rPr>
          <w:sz w:val="19"/>
        </w:rPr>
        <w:t xml:space="preserve">Akutní toxicita (orální): Akutní toxicita (dermální): Akutní </w:t>
      </w:r>
      <w:r>
        <w:rPr>
          <w:sz w:val="19"/>
        </w:rPr>
        <w:t xml:space="preserve">toxicita </w:t>
      </w:r>
      <w:r>
        <w:rPr>
          <w:sz w:val="19"/>
        </w:rPr>
        <w:t xml:space="preserve">(inhalační): </w:t>
      </w:r>
      <w:r>
        <w:rPr>
          <w:sz w:val="19"/>
        </w:rPr>
        <w:t>Neklasifikováno</w:t>
      </w:r>
    </w:p>
    <w:p>
      <w:pPr>
        <w:spacing w:before="175" w:line="215" w:lineRule="exact"/>
        <w:ind w:left="463" w:right="0" w:firstLine="0"/>
        <w:jc w:val="left"/>
        <w:rPr>
          <w:sz w:val="20"/>
        </w:rPr>
      </w:pPr>
      <w:r>
        <w:rPr>
          <w:b/>
          <w:spacing w:val="-4"/>
          <w:sz w:val="19"/>
        </w:rPr>
        <w:t xml:space="preserve">Respirační </w:t>
      </w:r>
      <w:r>
        <w:rPr>
          <w:b/>
          <w:spacing w:val="-4"/>
          <w:sz w:val="19"/>
        </w:rPr>
        <w:t xml:space="preserve">senzibilizace: </w:t>
      </w:r>
      <w:r>
        <w:rPr>
          <w:spacing w:val="-4"/>
          <w:sz w:val="19"/>
        </w:rPr>
        <w:t xml:space="preserve">Toxikologické </w:t>
      </w:r>
      <w:r>
        <w:rPr>
          <w:spacing w:val="-4"/>
          <w:sz w:val="19"/>
        </w:rPr>
        <w:t xml:space="preserve">studie </w:t>
      </w:r>
      <w:r>
        <w:rPr>
          <w:spacing w:val="-4"/>
          <w:sz w:val="19"/>
        </w:rPr>
        <w:t xml:space="preserve">zatím </w:t>
      </w:r>
      <w:r>
        <w:rPr>
          <w:spacing w:val="-4"/>
          <w:sz w:val="19"/>
        </w:rPr>
        <w:t xml:space="preserve">nejsou </w:t>
      </w:r>
      <w:r>
        <w:rPr>
          <w:spacing w:val="-4"/>
          <w:sz w:val="19"/>
        </w:rPr>
        <w:t>k</w:t>
      </w:r>
      <w:r>
        <w:rPr>
          <w:spacing w:val="-4"/>
          <w:sz w:val="19"/>
        </w:rPr>
        <w:t xml:space="preserve"> dispozici.</w:t>
      </w:r>
    </w:p>
    <w:p>
      <w:pPr>
        <w:spacing w:before="0" w:line="199" w:lineRule="exact"/>
        <w:ind w:left="463" w:right="0" w:firstLine="0"/>
        <w:jc w:val="left"/>
        <w:rPr>
          <w:sz w:val="20"/>
        </w:rPr>
      </w:pPr>
      <w:r>
        <w:rPr>
          <w:b/>
          <w:spacing w:val="-2"/>
          <w:sz w:val="19"/>
        </w:rPr>
        <w:t xml:space="preserve">Obecné </w:t>
      </w:r>
      <w:r>
        <w:rPr>
          <w:b/>
          <w:spacing w:val="-2"/>
          <w:sz w:val="19"/>
        </w:rPr>
        <w:t xml:space="preserve">informace: </w:t>
      </w:r>
      <w:r>
        <w:rPr>
          <w:spacing w:val="-2"/>
          <w:sz w:val="19"/>
        </w:rPr>
        <w:t xml:space="preserve">Při použití v souladu </w:t>
      </w:r>
      <w:r>
        <w:rPr>
          <w:spacing w:val="-2"/>
          <w:sz w:val="19"/>
        </w:rPr>
        <w:t xml:space="preserve">s </w:t>
      </w:r>
      <w:r>
        <w:rPr>
          <w:spacing w:val="-2"/>
          <w:sz w:val="19"/>
        </w:rPr>
        <w:t xml:space="preserve">návodem </w:t>
      </w:r>
      <w:r>
        <w:rPr>
          <w:spacing w:val="-2"/>
          <w:sz w:val="19"/>
        </w:rPr>
        <w:t xml:space="preserve">nemá </w:t>
      </w:r>
      <w:r>
        <w:rPr>
          <w:spacing w:val="-2"/>
          <w:sz w:val="19"/>
        </w:rPr>
        <w:t xml:space="preserve">výrobek </w:t>
      </w:r>
      <w:r>
        <w:rPr>
          <w:spacing w:val="-2"/>
          <w:sz w:val="19"/>
        </w:rPr>
        <w:t xml:space="preserve">žádné škodlivé </w:t>
      </w:r>
      <w:r>
        <w:rPr>
          <w:spacing w:val="-2"/>
          <w:sz w:val="19"/>
        </w:rPr>
        <w:t>účinky.</w:t>
      </w:r>
    </w:p>
    <w:p>
      <w:pPr>
        <w:pStyle w:val="BodyText"/>
        <w:spacing w:line="200" w:lineRule="exact"/>
        <w:ind w:left="463"/>
      </w:pPr>
      <w:r>
        <w:rPr>
          <w:b/>
          <w:sz w:val="19"/>
        </w:rPr>
        <w:t xml:space="preserve">Styk s </w:t>
      </w:r>
      <w:r>
        <w:rPr>
          <w:b/>
          <w:sz w:val="19"/>
        </w:rPr>
        <w:t>kůží</w:t>
      </w:r>
      <w:r>
        <w:rPr>
          <w:b/>
          <w:sz w:val="19"/>
        </w:rPr>
        <w:t xml:space="preserve">: </w:t>
      </w:r>
      <w:r>
        <w:rPr>
          <w:sz w:val="19"/>
        </w:rPr>
        <w:t xml:space="preserve">Výrobek </w:t>
      </w:r>
      <w:r>
        <w:rPr>
          <w:sz w:val="19"/>
        </w:rPr>
        <w:t xml:space="preserve">dráždí </w:t>
      </w:r>
      <w:r>
        <w:rPr>
          <w:sz w:val="19"/>
        </w:rPr>
        <w:t xml:space="preserve">oči </w:t>
      </w:r>
      <w:r>
        <w:rPr>
          <w:sz w:val="19"/>
        </w:rPr>
        <w:t xml:space="preserve">a </w:t>
      </w:r>
      <w:r>
        <w:rPr>
          <w:sz w:val="19"/>
        </w:rPr>
        <w:t xml:space="preserve">kůži. </w:t>
      </w:r>
      <w:r>
        <w:rPr>
          <w:sz w:val="19"/>
        </w:rPr>
        <w:t xml:space="preserve">Dlouhodobý </w:t>
      </w:r>
      <w:r>
        <w:rPr>
          <w:sz w:val="19"/>
        </w:rPr>
        <w:t xml:space="preserve">kontakt s </w:t>
      </w:r>
      <w:r>
        <w:rPr>
          <w:sz w:val="19"/>
        </w:rPr>
        <w:t xml:space="preserve">kůží </w:t>
      </w:r>
      <w:r>
        <w:rPr>
          <w:sz w:val="19"/>
        </w:rPr>
        <w:t xml:space="preserve">může </w:t>
      </w:r>
      <w:r>
        <w:rPr>
          <w:sz w:val="19"/>
        </w:rPr>
        <w:t xml:space="preserve">způsobit </w:t>
      </w:r>
      <w:r>
        <w:rPr>
          <w:sz w:val="19"/>
        </w:rPr>
        <w:t xml:space="preserve">dočasné </w:t>
      </w:r>
      <w:r>
        <w:rPr>
          <w:spacing w:val="-2"/>
          <w:sz w:val="19"/>
        </w:rPr>
        <w:t>podráždění.</w:t>
      </w:r>
    </w:p>
    <w:p>
      <w:pPr>
        <w:spacing w:before="0" w:line="216" w:lineRule="exact"/>
        <w:ind w:left="463" w:right="0" w:firstLine="0"/>
        <w:jc w:val="left"/>
        <w:rPr>
          <w:sz w:val="20"/>
        </w:rPr>
      </w:pPr>
      <w:r>
        <w:rPr>
          <w:b/>
          <w:spacing w:val="-2"/>
          <w:sz w:val="19"/>
        </w:rPr>
        <w:t xml:space="preserve">Oční </w:t>
      </w:r>
      <w:r>
        <w:rPr>
          <w:b/>
          <w:spacing w:val="-2"/>
          <w:sz w:val="19"/>
        </w:rPr>
        <w:t xml:space="preserve">kontakt: </w:t>
      </w:r>
      <w:r>
        <w:rPr>
          <w:spacing w:val="-2"/>
          <w:sz w:val="19"/>
        </w:rPr>
        <w:t>Dráždí</w:t>
      </w:r>
    </w:p>
    <w:p>
      <w:pPr>
        <w:pStyle w:val="BodyText"/>
        <w:spacing w:before="8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144964</wp:posOffset>
                </wp:positionV>
                <wp:extent cx="7200900" cy="8890"/>
                <wp:effectExtent l="0" t="0" r="0" b="0"/>
                <wp:wrapTopAndBottom/>
                <wp:docPr id="30" name="Graphic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5" style="width:567pt;height:0.7pt;margin-top:11.41pt;margin-left:28.5pt;mso-position-horizontal-relative:page;mso-wrap-distance-left:0;mso-wrap-distance-right:0;position:absolute;z-index:-251635712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571"/>
        </w:tabs>
        <w:spacing w:before="0" w:after="0" w:line="202" w:lineRule="exact"/>
        <w:ind w:left="571" w:right="0" w:hanging="331"/>
        <w:jc w:val="left"/>
        <w:rPr>
          <w:color w:val="49442A"/>
        </w:rPr>
      </w:pPr>
      <w:r>
        <w:rPr>
          <w:color w:val="4F6128"/>
          <w:spacing w:val="-2"/>
          <w:sz w:val="19"/>
        </w:rPr>
        <w:t xml:space="preserve">EKOLOGICKÉ </w:t>
      </w:r>
      <w:r>
        <w:rPr>
          <w:color w:val="4F6128"/>
          <w:spacing w:val="-2"/>
          <w:sz w:val="19"/>
        </w:rPr>
        <w:t>INFORMACE</w:t>
      </w:r>
    </w:p>
    <w:p>
      <w:pPr>
        <w:pStyle w:val="ListParagraph"/>
        <w:numPr>
          <w:ilvl w:val="1"/>
          <w:numId w:val="2"/>
        </w:numPr>
        <w:tabs>
          <w:tab w:val="left" w:pos="1282"/>
        </w:tabs>
        <w:spacing w:before="0" w:after="0" w:line="228" w:lineRule="exact"/>
        <w:ind w:left="1282" w:right="0" w:hanging="498"/>
        <w:jc w:val="left"/>
        <w:rPr>
          <w:b/>
          <w:sz w:val="20"/>
        </w:rPr>
      </w:pPr>
      <w:r>
        <w:rPr>
          <w:b/>
          <w:spacing w:val="-2"/>
          <w:sz w:val="19"/>
        </w:rPr>
        <w:t>Toxicita</w:t>
      </w:r>
    </w:p>
    <w:p>
      <w:pPr>
        <w:spacing w:before="120"/>
        <w:ind w:left="784" w:right="0" w:firstLine="0"/>
        <w:jc w:val="left"/>
        <w:rPr>
          <w:b/>
          <w:sz w:val="20"/>
        </w:rPr>
      </w:pPr>
      <w:r>
        <w:rPr>
          <w:b/>
          <w:sz w:val="19"/>
        </w:rPr>
        <w:t xml:space="preserve">Velmi </w:t>
      </w:r>
      <w:r>
        <w:rPr>
          <w:b/>
          <w:sz w:val="19"/>
        </w:rPr>
        <w:t xml:space="preserve">toxický </w:t>
      </w:r>
      <w:r>
        <w:rPr>
          <w:b/>
          <w:sz w:val="19"/>
        </w:rPr>
        <w:t xml:space="preserve">pro </w:t>
      </w:r>
      <w:r>
        <w:rPr>
          <w:b/>
          <w:sz w:val="19"/>
        </w:rPr>
        <w:t xml:space="preserve">vodní </w:t>
      </w:r>
      <w:r>
        <w:rPr>
          <w:b/>
          <w:spacing w:val="-4"/>
          <w:sz w:val="19"/>
        </w:rPr>
        <w:t>organismy</w:t>
      </w:r>
    </w:p>
    <w:p>
      <w:pPr>
        <w:pStyle w:val="ListParagraph"/>
        <w:numPr>
          <w:ilvl w:val="1"/>
          <w:numId w:val="2"/>
        </w:numPr>
        <w:tabs>
          <w:tab w:val="left" w:pos="1282"/>
        </w:tabs>
        <w:spacing w:before="123" w:after="0" w:line="229" w:lineRule="exact"/>
        <w:ind w:left="1282" w:right="0" w:hanging="498"/>
        <w:jc w:val="left"/>
        <w:rPr>
          <w:b/>
          <w:sz w:val="20"/>
        </w:rPr>
      </w:pPr>
      <w:r>
        <w:rPr>
          <w:b/>
          <w:spacing w:val="-2"/>
          <w:sz w:val="19"/>
        </w:rPr>
        <w:t xml:space="preserve">Perzistence </w:t>
      </w:r>
      <w:r>
        <w:rPr>
          <w:b/>
          <w:spacing w:val="-2"/>
          <w:sz w:val="19"/>
        </w:rPr>
        <w:t xml:space="preserve">a </w:t>
      </w:r>
      <w:r>
        <w:rPr>
          <w:b/>
          <w:spacing w:val="-2"/>
          <w:sz w:val="19"/>
        </w:rPr>
        <w:t>rozložitelnost</w:t>
      </w:r>
    </w:p>
    <w:p>
      <w:pPr>
        <w:pStyle w:val="BodyText"/>
        <w:spacing w:line="229" w:lineRule="exact"/>
        <w:ind w:left="784"/>
      </w:pPr>
      <w:r>
        <w:rPr>
          <w:sz w:val="19"/>
        </w:rPr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dispozici žádné </w:t>
      </w:r>
      <w:r>
        <w:rPr>
          <w:sz w:val="19"/>
        </w:rPr>
        <w:t>údaje</w:t>
      </w:r>
    </w:p>
    <w:p>
      <w:pPr>
        <w:pStyle w:val="Heading5"/>
        <w:numPr>
          <w:ilvl w:val="1"/>
          <w:numId w:val="2"/>
        </w:numPr>
        <w:tabs>
          <w:tab w:val="left" w:pos="1282"/>
        </w:tabs>
        <w:spacing w:before="120" w:after="0" w:line="240" w:lineRule="auto"/>
        <w:ind w:left="1282" w:right="0" w:hanging="498"/>
        <w:jc w:val="left"/>
      </w:pPr>
      <w:r>
        <w:rPr>
          <w:spacing w:val="-2"/>
          <w:sz w:val="19"/>
        </w:rPr>
        <w:t xml:space="preserve">Bioakumulační </w:t>
      </w:r>
      <w:r>
        <w:rPr>
          <w:spacing w:val="-2"/>
          <w:sz w:val="19"/>
        </w:rPr>
        <w:t>potenciál</w:t>
      </w:r>
    </w:p>
    <w:p>
      <w:pPr>
        <w:pStyle w:val="BodyText"/>
        <w:spacing w:before="1"/>
        <w:ind w:left="784"/>
      </w:pPr>
      <w:r>
        <w:rPr>
          <w:sz w:val="19"/>
        </w:rPr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dispozici žádné </w:t>
      </w:r>
      <w:r>
        <w:rPr>
          <w:sz w:val="19"/>
        </w:rPr>
        <w:t>údaje</w:t>
      </w:r>
    </w:p>
    <w:p>
      <w:pPr>
        <w:pStyle w:val="Heading5"/>
        <w:numPr>
          <w:ilvl w:val="1"/>
          <w:numId w:val="2"/>
        </w:numPr>
        <w:tabs>
          <w:tab w:val="left" w:pos="1282"/>
        </w:tabs>
        <w:spacing w:before="120" w:after="0" w:line="229" w:lineRule="exact"/>
        <w:ind w:left="1282" w:right="0" w:hanging="498"/>
        <w:jc w:val="left"/>
      </w:pPr>
      <w:r>
        <w:rPr>
          <w:sz w:val="19"/>
        </w:rPr>
        <w:t xml:space="preserve">Mobilita </w:t>
      </w:r>
      <w:r>
        <w:rPr>
          <w:spacing w:val="-4"/>
          <w:sz w:val="19"/>
        </w:rPr>
        <w:t>v půdě</w:t>
      </w:r>
    </w:p>
    <w:p>
      <w:pPr>
        <w:pStyle w:val="BodyText"/>
        <w:spacing w:line="229" w:lineRule="exact"/>
        <w:ind w:left="784"/>
      </w:pPr>
      <w:r>
        <w:rPr>
          <w:sz w:val="19"/>
        </w:rPr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dispozici žádné </w:t>
      </w:r>
      <w:r>
        <w:rPr>
          <w:sz w:val="19"/>
        </w:rPr>
        <w:t>údaje</w:t>
      </w:r>
    </w:p>
    <w:p>
      <w:pPr>
        <w:pStyle w:val="BodyText"/>
        <w:spacing w:before="3"/>
      </w:pPr>
    </w:p>
    <w:p>
      <w:pPr>
        <w:pStyle w:val="Heading5"/>
        <w:numPr>
          <w:ilvl w:val="1"/>
          <w:numId w:val="2"/>
        </w:numPr>
        <w:tabs>
          <w:tab w:val="left" w:pos="1282"/>
        </w:tabs>
        <w:spacing w:before="0" w:after="0" w:line="240" w:lineRule="auto"/>
        <w:ind w:left="1282" w:right="0" w:hanging="498"/>
        <w:jc w:val="left"/>
      </w:pPr>
      <w:r>
        <w:rPr>
          <w:spacing w:val="-2"/>
          <w:sz w:val="19"/>
        </w:rPr>
        <w:t xml:space="preserve">Posouzení </w:t>
      </w:r>
      <w:r>
        <w:rPr>
          <w:sz w:val="19"/>
        </w:rPr>
        <w:t xml:space="preserve">PBT </w:t>
      </w:r>
      <w:r>
        <w:rPr>
          <w:sz w:val="19"/>
        </w:rPr>
        <w:t xml:space="preserve">a </w:t>
      </w:r>
      <w:r>
        <w:rPr>
          <w:sz w:val="19"/>
        </w:rPr>
        <w:t>vPvB</w:t>
      </w:r>
    </w:p>
    <w:p>
      <w:pPr>
        <w:spacing w:before="1"/>
        <w:ind w:left="784" w:right="0" w:firstLine="0"/>
        <w:jc w:val="left"/>
        <w:rPr>
          <w:b/>
          <w:sz w:val="20"/>
        </w:rPr>
      </w:pPr>
      <w:r>
        <w:rPr>
          <w:sz w:val="19"/>
        </w:rPr>
        <w:t xml:space="preserve">Nejsou </w:t>
      </w:r>
      <w:r>
        <w:rPr>
          <w:sz w:val="19"/>
        </w:rPr>
        <w:t xml:space="preserve">k </w:t>
      </w:r>
      <w:r>
        <w:rPr>
          <w:sz w:val="19"/>
        </w:rPr>
        <w:t xml:space="preserve">dispozici žádné </w:t>
      </w:r>
      <w:r>
        <w:rPr>
          <w:sz w:val="19"/>
        </w:rPr>
        <w:t xml:space="preserve">údaje </w:t>
      </w:r>
      <w:r>
        <w:rPr>
          <w:b/>
          <w:sz w:val="19"/>
        </w:rPr>
        <w:t xml:space="preserve">12.6. </w:t>
      </w:r>
      <w:r>
        <w:rPr>
          <w:b/>
          <w:sz w:val="19"/>
        </w:rPr>
        <w:t xml:space="preserve">Jiné </w:t>
      </w:r>
      <w:r>
        <w:rPr>
          <w:b/>
          <w:spacing w:val="-2"/>
          <w:sz w:val="19"/>
        </w:rPr>
        <w:t>nežádoucí účinky</w:t>
      </w:r>
    </w:p>
    <w:p>
      <w:pPr>
        <w:tabs>
          <w:tab w:val="left" w:pos="2880"/>
        </w:tabs>
        <w:spacing w:before="115"/>
        <w:ind w:left="840" w:right="0" w:firstLine="0"/>
        <w:jc w:val="left"/>
        <w:rPr>
          <w:b/>
          <w:sz w:val="20"/>
        </w:rPr>
      </w:pPr>
      <w:r>
        <w:rPr>
          <w:position w:val="2"/>
          <w:sz w:val="19"/>
        </w:rPr>
        <w:t xml:space="preserve">Nejsou </w:t>
      </w:r>
      <w:r>
        <w:rPr>
          <w:spacing w:val="-2"/>
          <w:position w:val="2"/>
          <w:sz w:val="19"/>
        </w:rPr>
        <w:t>k</w:t>
      </w:r>
      <w:r>
        <w:rPr>
          <w:position w:val="2"/>
          <w:sz w:val="19"/>
        </w:rPr>
        <w:t xml:space="preserve"> dispozici žádné </w:t>
      </w:r>
      <w:r>
        <w:rPr>
          <w:position w:val="2"/>
          <w:sz w:val="19"/>
        </w:rPr>
        <w:t>údaje</w:t>
      </w:r>
      <w:r>
        <w:rPr>
          <w:position w:val="2"/>
          <w:sz w:val="19"/>
        </w:rPr>
        <w:tab/>
      </w:r>
      <w:r>
        <w:rPr>
          <w:b/>
          <w:spacing w:val="-2"/>
          <w:sz w:val="19"/>
        </w:rPr>
        <w:t>účinek</w:t>
      </w:r>
    </w:p>
    <w:p>
      <w:pPr>
        <w:pStyle w:val="BodyText"/>
        <w:spacing w:before="11"/>
        <w:rPr>
          <w:b/>
          <w:sz w:val="13"/>
        </w:rPr>
      </w:pPr>
      <w:r>
        <w:rPr>
          <w:b/>
          <w:sz w:val="13"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117216</wp:posOffset>
                </wp:positionV>
                <wp:extent cx="7200900" cy="8890"/>
                <wp:effectExtent l="0" t="0" r="0" b="0"/>
                <wp:wrapTopAndBottom/>
                <wp:docPr id="31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6" style="width:567pt;height:0.7pt;margin-top:9.23pt;margin-left:28.5pt;mso-position-horizontal-relative:page;mso-wrap-distance-left:0;mso-wrap-distance-right:0;position:absolute;z-index:-251633664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571"/>
        </w:tabs>
        <w:spacing w:before="30" w:after="0" w:line="217" w:lineRule="exact"/>
        <w:ind w:left="571" w:right="0" w:hanging="331"/>
        <w:jc w:val="left"/>
        <w:rPr>
          <w:color w:val="49442A"/>
          <w:sz w:val="18"/>
        </w:rPr>
      </w:pPr>
      <w:r>
        <w:rPr>
          <w:color w:val="4F6128"/>
          <w:spacing w:val="-2"/>
          <w:sz w:val="19"/>
        </w:rPr>
        <w:t xml:space="preserve">ÚVAHY O </w:t>
      </w:r>
      <w:r>
        <w:rPr>
          <w:color w:val="4F6128"/>
          <w:sz w:val="19"/>
        </w:rPr>
        <w:t>LIKVIDACI</w:t>
      </w:r>
    </w:p>
    <w:p>
      <w:pPr>
        <w:pStyle w:val="Heading5"/>
        <w:numPr>
          <w:ilvl w:val="1"/>
          <w:numId w:val="2"/>
        </w:numPr>
        <w:tabs>
          <w:tab w:val="left" w:pos="961"/>
        </w:tabs>
        <w:spacing w:before="0" w:after="0" w:line="217" w:lineRule="exact"/>
        <w:ind w:left="961" w:right="0" w:hanging="498"/>
        <w:jc w:val="left"/>
      </w:pPr>
      <w:r>
        <w:rPr>
          <w:spacing w:val="-2"/>
          <w:sz w:val="19"/>
        </w:rPr>
        <w:t xml:space="preserve">Metody </w:t>
      </w:r>
      <w:r>
        <w:rPr>
          <w:sz w:val="19"/>
        </w:rPr>
        <w:t xml:space="preserve">zpracování </w:t>
      </w:r>
      <w:r>
        <w:rPr>
          <w:sz w:val="19"/>
        </w:rPr>
        <w:t>odpadu</w:t>
      </w:r>
    </w:p>
    <w:p>
      <w:pPr>
        <w:spacing w:before="197"/>
        <w:ind w:left="463" w:right="0" w:firstLine="0"/>
        <w:jc w:val="left"/>
        <w:rPr>
          <w:sz w:val="20"/>
        </w:rPr>
      </w:pPr>
      <w:r>
        <w:rPr>
          <w:b/>
          <w:sz w:val="19"/>
          <w:u w:val="single"/>
        </w:rPr>
        <w:t xml:space="preserve">Obecné </w:t>
      </w:r>
      <w:r>
        <w:rPr>
          <w:b/>
          <w:spacing w:val="-2"/>
          <w:sz w:val="19"/>
          <w:u w:val="single"/>
        </w:rPr>
        <w:t>informace</w:t>
      </w:r>
      <w:r>
        <w:rPr>
          <w:spacing w:val="-2"/>
          <w:sz w:val="19"/>
        </w:rPr>
        <w:t>:</w:t>
      </w:r>
    </w:p>
    <w:p>
      <w:pPr>
        <w:pStyle w:val="BodyText"/>
        <w:spacing w:before="51" w:line="290" w:lineRule="auto"/>
        <w:ind w:left="463" w:right="644"/>
      </w:pPr>
      <w:r>
        <w:rPr>
          <w:sz w:val="19"/>
        </w:rPr>
        <w:t xml:space="preserve">Manipulace, </w:t>
      </w:r>
      <w:r>
        <w:rPr>
          <w:sz w:val="19"/>
        </w:rPr>
        <w:t xml:space="preserve">skladování, </w:t>
      </w:r>
      <w:r>
        <w:rPr>
          <w:sz w:val="19"/>
        </w:rPr>
        <w:t xml:space="preserve">přeprava </w:t>
      </w:r>
      <w:r>
        <w:rPr>
          <w:sz w:val="19"/>
        </w:rPr>
        <w:t xml:space="preserve">a </w:t>
      </w:r>
      <w:r>
        <w:rPr>
          <w:sz w:val="19"/>
        </w:rPr>
        <w:t xml:space="preserve">likvidace </w:t>
      </w:r>
      <w:r>
        <w:rPr>
          <w:sz w:val="19"/>
        </w:rPr>
        <w:t xml:space="preserve">musí </w:t>
      </w:r>
      <w:r>
        <w:rPr>
          <w:sz w:val="19"/>
        </w:rPr>
        <w:t xml:space="preserve">být </w:t>
      </w:r>
      <w:r>
        <w:rPr>
          <w:sz w:val="19"/>
        </w:rPr>
        <w:t xml:space="preserve">prováděny </w:t>
      </w:r>
      <w:r>
        <w:rPr>
          <w:sz w:val="19"/>
        </w:rPr>
        <w:t xml:space="preserve">v souladu s </w:t>
      </w:r>
      <w:r>
        <w:rPr>
          <w:sz w:val="19"/>
        </w:rPr>
        <w:t xml:space="preserve">místními </w:t>
      </w:r>
      <w:r>
        <w:rPr>
          <w:sz w:val="19"/>
        </w:rPr>
        <w:t xml:space="preserve">a </w:t>
      </w:r>
      <w:r>
        <w:rPr>
          <w:sz w:val="19"/>
        </w:rPr>
        <w:t xml:space="preserve">ústředními </w:t>
      </w:r>
      <w:r>
        <w:rPr>
          <w:sz w:val="19"/>
        </w:rPr>
        <w:t xml:space="preserve">předpisy. </w:t>
      </w:r>
      <w:r>
        <w:rPr>
          <w:sz w:val="19"/>
        </w:rPr>
        <w:t xml:space="preserve">Nevypouštějte </w:t>
      </w:r>
      <w:r>
        <w:rPr>
          <w:sz w:val="19"/>
        </w:rPr>
        <w:t>do povrchových a užitkových vod. Pokud je to schváleno, využijte nebo vyprázdněte do čistíren odpadních vod.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8"/>
      </w:pPr>
    </w:p>
    <w:p>
      <w:pPr>
        <w:pStyle w:val="Heading5"/>
        <w:ind w:left="463"/>
      </w:pPr>
      <w:r>
        <w:rPr>
          <w:spacing w:val="-2"/>
          <w:sz w:val="19"/>
          <w:u w:val="single"/>
        </w:rPr>
        <w:t xml:space="preserve">Způsoby </w:t>
      </w:r>
      <w:r>
        <w:rPr>
          <w:sz w:val="19"/>
          <w:u w:val="single"/>
        </w:rPr>
        <w:t>likvidace</w:t>
      </w:r>
      <w:r>
        <w:rPr>
          <w:spacing w:val="-2"/>
          <w:sz w:val="19"/>
          <w:u w:val="single"/>
        </w:rPr>
        <w:t>:</w:t>
      </w:r>
    </w:p>
    <w:p>
      <w:pPr>
        <w:pStyle w:val="Heading5"/>
        <w:spacing w:after="0"/>
        <w:sectPr>
          <w:headerReference w:type="default" r:id="rId14"/>
          <w:footerReference w:type="default" r:id="rId15"/>
          <w:pgSz w:w="12240" w:h="15840"/>
          <w:pgMar w:top="1580" w:right="0" w:bottom="720" w:left="360" w:header="923" w:footer="521"/>
          <w:cols w:space="708"/>
        </w:sectPr>
      </w:pPr>
    </w:p>
    <w:p>
      <w:pPr>
        <w:pStyle w:val="BodyText"/>
        <w:spacing w:before="198" w:line="211" w:lineRule="auto"/>
        <w:ind w:left="463" w:right="644"/>
      </w:pPr>
      <w:r>
        <w:rPr>
          <w:sz w:val="19"/>
        </w:rPr>
        <w:t xml:space="preserve">Odstraňte </w:t>
      </w:r>
      <w:r>
        <w:rPr>
          <w:sz w:val="19"/>
        </w:rPr>
        <w:t xml:space="preserve">odpad </w:t>
      </w:r>
      <w:r>
        <w:rPr>
          <w:sz w:val="19"/>
        </w:rPr>
        <w:t xml:space="preserve">na </w:t>
      </w:r>
      <w:r>
        <w:rPr>
          <w:sz w:val="19"/>
        </w:rPr>
        <w:t xml:space="preserve">licencované </w:t>
      </w:r>
      <w:r>
        <w:rPr>
          <w:sz w:val="19"/>
        </w:rPr>
        <w:t xml:space="preserve">skládce </w:t>
      </w:r>
      <w:r>
        <w:rPr>
          <w:sz w:val="19"/>
        </w:rPr>
        <w:t xml:space="preserve">v </w:t>
      </w:r>
      <w:r>
        <w:rPr>
          <w:sz w:val="19"/>
        </w:rPr>
        <w:t xml:space="preserve">souladu </w:t>
      </w:r>
      <w:r>
        <w:rPr>
          <w:sz w:val="19"/>
        </w:rPr>
        <w:t xml:space="preserve">s požadavky </w:t>
      </w:r>
      <w:r>
        <w:rPr>
          <w:sz w:val="19"/>
        </w:rPr>
        <w:t xml:space="preserve">místního </w:t>
      </w:r>
      <w:r>
        <w:rPr>
          <w:spacing w:val="-2"/>
          <w:sz w:val="19"/>
        </w:rPr>
        <w:t xml:space="preserve">úřadu pro </w:t>
      </w:r>
      <w:r>
        <w:rPr>
          <w:sz w:val="19"/>
        </w:rPr>
        <w:t xml:space="preserve">likvidaci </w:t>
      </w:r>
      <w:r>
        <w:rPr>
          <w:sz w:val="19"/>
        </w:rPr>
        <w:t>odpadů</w:t>
      </w:r>
      <w:r>
        <w:rPr>
          <w:sz w:val="19"/>
        </w:rPr>
        <w:t>.</w:t>
      </w:r>
    </w:p>
    <w:p>
      <w:pPr>
        <w:pStyle w:val="BodyText"/>
        <w:spacing w:before="4" w:line="201" w:lineRule="auto"/>
        <w:ind w:left="463"/>
        <w:rPr>
          <w:sz w:val="22"/>
        </w:rPr>
      </w:pPr>
      <w:r>
        <w:rPr>
          <w:sz w:val="19"/>
        </w:rPr>
        <w:t xml:space="preserve">Neznečišťujte rybníky, vodní toky nebo příkopy chemickými látkami nebo použitým kontejnerem. Pokud je to možné, dávejte přednost recyklaci před likvidací </w:t>
      </w:r>
      <w:r>
        <w:rPr>
          <w:sz w:val="19"/>
        </w:rPr>
        <w:t xml:space="preserve">nebo </w:t>
      </w:r>
      <w:r>
        <w:rPr>
          <w:sz w:val="19"/>
        </w:rPr>
        <w:t xml:space="preserve">spalováním. </w:t>
      </w:r>
      <w:r>
        <w:rPr>
          <w:sz w:val="19"/>
        </w:rPr>
        <w:t xml:space="preserve">Pokud </w:t>
      </w:r>
      <w:r>
        <w:rPr>
          <w:sz w:val="19"/>
        </w:rPr>
        <w:t xml:space="preserve">recyklace </w:t>
      </w:r>
      <w:r>
        <w:rPr>
          <w:sz w:val="19"/>
        </w:rPr>
        <w:t xml:space="preserve">není </w:t>
      </w:r>
      <w:r>
        <w:rPr>
          <w:spacing w:val="-2"/>
          <w:sz w:val="19"/>
        </w:rPr>
        <w:t>možná</w:t>
      </w:r>
      <w:r>
        <w:rPr>
          <w:sz w:val="19"/>
        </w:rPr>
        <w:t xml:space="preserve">, </w:t>
      </w:r>
      <w:r>
        <w:rPr>
          <w:sz w:val="19"/>
        </w:rPr>
        <w:t xml:space="preserve">likvidujte </w:t>
      </w:r>
      <w:r>
        <w:rPr>
          <w:sz w:val="19"/>
        </w:rPr>
        <w:t xml:space="preserve">v </w:t>
      </w:r>
      <w:r>
        <w:rPr>
          <w:sz w:val="19"/>
        </w:rPr>
        <w:t xml:space="preserve">souladu </w:t>
      </w:r>
      <w:r>
        <w:rPr>
          <w:sz w:val="19"/>
        </w:rPr>
        <w:t xml:space="preserve">s </w:t>
      </w:r>
      <w:r>
        <w:rPr>
          <w:sz w:val="19"/>
        </w:rPr>
        <w:t xml:space="preserve">místními </w:t>
      </w:r>
      <w:r>
        <w:rPr>
          <w:sz w:val="19"/>
        </w:rPr>
        <w:t xml:space="preserve">předpisy. </w:t>
      </w:r>
      <w:r>
        <w:rPr>
          <w:sz w:val="19"/>
        </w:rPr>
        <w:t xml:space="preserve">Odpady </w:t>
      </w:r>
      <w:r>
        <w:rPr>
          <w:sz w:val="19"/>
        </w:rPr>
        <w:t xml:space="preserve">likvidujte </w:t>
      </w:r>
      <w:r>
        <w:rPr>
          <w:sz w:val="19"/>
        </w:rPr>
        <w:t>ve schváleném zařízení na likvidaci odpadů</w:t>
      </w:r>
      <w:r>
        <w:rPr>
          <w:sz w:val="21"/>
        </w:rPr>
        <w:t>.</w:t>
      </w:r>
    </w:p>
    <w:p>
      <w:pPr>
        <w:pStyle w:val="BodyText"/>
        <w:spacing w:before="11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161086</wp:posOffset>
                </wp:positionV>
                <wp:extent cx="7200900" cy="8890"/>
                <wp:effectExtent l="0" t="0" r="0" b="0"/>
                <wp:wrapTopAndBottom/>
                <wp:docPr id="32" name="Graphic 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7" style="width:567pt;height:0.7pt;margin-top:12.68pt;margin-left:28.5pt;mso-position-horizontal-relative:page;mso-wrap-distance-left:0;mso-wrap-distance-right:0;position:absolute;z-index:-251631616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571"/>
        </w:tabs>
        <w:spacing w:before="0" w:after="0" w:line="240" w:lineRule="auto"/>
        <w:ind w:left="571" w:right="0" w:hanging="331"/>
        <w:jc w:val="left"/>
        <w:rPr>
          <w:color w:val="49442A"/>
        </w:rPr>
      </w:pPr>
      <w:r>
        <w:rPr>
          <w:color w:val="4F6128"/>
          <w:spacing w:val="-2"/>
          <w:sz w:val="19"/>
        </w:rPr>
        <w:t xml:space="preserve">INFORMACE O </w:t>
      </w:r>
      <w:r>
        <w:rPr>
          <w:color w:val="4F6128"/>
          <w:sz w:val="19"/>
        </w:rPr>
        <w:t>DOPRAVĚ</w:t>
      </w:r>
    </w:p>
    <w:p>
      <w:pPr>
        <w:pStyle w:val="Heading5"/>
        <w:spacing w:before="186"/>
        <w:ind w:left="804"/>
      </w:pPr>
      <w:r>
        <w:rPr>
          <w:spacing w:val="-2"/>
          <w:sz w:val="19"/>
          <w:u w:val="single"/>
        </w:rPr>
        <w:t>Obecn</w:t>
      </w:r>
      <w:r>
        <w:rPr>
          <w:spacing w:val="40"/>
          <w:sz w:val="19"/>
          <w:u w:val="single"/>
        </w:rPr>
        <w:t xml:space="preserve">é </w:t>
      </w:r>
    </w:p>
    <w:p>
      <w:pPr>
        <w:pStyle w:val="BodyText"/>
        <w:spacing w:before="1"/>
        <w:ind w:left="1210" w:right="4131" w:hanging="56"/>
      </w:pPr>
      <w:r>
        <w:rPr>
          <w:sz w:val="19"/>
        </w:rPr>
        <w:t xml:space="preserve">Na </w:t>
      </w:r>
      <w:r>
        <w:rPr>
          <w:sz w:val="19"/>
        </w:rPr>
        <w:t xml:space="preserve">výrobek </w:t>
      </w:r>
      <w:r>
        <w:rPr>
          <w:sz w:val="19"/>
        </w:rPr>
        <w:t>se</w:t>
      </w:r>
      <w:r>
        <w:rPr>
          <w:sz w:val="19"/>
        </w:rPr>
        <w:t xml:space="preserve"> nevztahují </w:t>
      </w:r>
      <w:r>
        <w:rPr>
          <w:sz w:val="19"/>
        </w:rPr>
        <w:t xml:space="preserve">mezinárodní </w:t>
      </w:r>
      <w:r>
        <w:rPr>
          <w:sz w:val="19"/>
        </w:rPr>
        <w:t xml:space="preserve">předpisy </w:t>
      </w:r>
      <w:r>
        <w:rPr>
          <w:sz w:val="19"/>
        </w:rPr>
        <w:t xml:space="preserve">o </w:t>
      </w:r>
      <w:r>
        <w:rPr>
          <w:spacing w:val="-5"/>
          <w:sz w:val="19"/>
        </w:rPr>
        <w:t xml:space="preserve">přepravě </w:t>
      </w:r>
      <w:r>
        <w:rPr>
          <w:sz w:val="19"/>
        </w:rPr>
        <w:t>nebezpečného zboží (IMDG, IATA, ADR/RID).</w:t>
      </w:r>
    </w:p>
    <w:p>
      <w:pPr>
        <w:pStyle w:val="ListParagraph"/>
        <w:numPr>
          <w:ilvl w:val="1"/>
          <w:numId w:val="2"/>
        </w:numPr>
        <w:tabs>
          <w:tab w:val="left" w:pos="1208"/>
          <w:tab w:val="left" w:pos="5141"/>
        </w:tabs>
        <w:spacing w:before="1" w:after="0" w:line="252" w:lineRule="exact"/>
        <w:ind w:left="1208" w:right="0" w:hanging="498"/>
        <w:jc w:val="left"/>
        <w:rPr>
          <w:sz w:val="20"/>
        </w:rPr>
      </w:pPr>
      <w:r>
        <w:rPr>
          <w:spacing w:val="-2"/>
          <w:sz w:val="19"/>
        </w:rPr>
        <w:t xml:space="preserve">Číslo </w:t>
      </w:r>
      <w:r>
        <w:rPr>
          <w:sz w:val="19"/>
        </w:rPr>
        <w:t>OSN</w:t>
      </w:r>
      <w:r>
        <w:rPr>
          <w:sz w:val="19"/>
        </w:rPr>
        <w:tab/>
      </w:r>
      <w:r>
        <w:rPr>
          <w:spacing w:val="-4"/>
          <w:sz w:val="21"/>
        </w:rPr>
        <w:t>3082</w:t>
      </w:r>
      <w:r>
        <w:rPr>
          <w:spacing w:val="-4"/>
          <w:sz w:val="19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208"/>
          <w:tab w:val="left" w:pos="4476"/>
        </w:tabs>
        <w:spacing w:before="0" w:after="0" w:line="252" w:lineRule="exact"/>
        <w:ind w:left="1208" w:right="0" w:hanging="498"/>
        <w:jc w:val="left"/>
        <w:rPr>
          <w:sz w:val="20"/>
        </w:rPr>
      </w:pPr>
      <w:r>
        <w:rPr>
          <w:sz w:val="19"/>
        </w:rPr>
        <w:t xml:space="preserve">Správný </w:t>
      </w:r>
      <w:r>
        <w:rPr>
          <w:sz w:val="19"/>
        </w:rPr>
        <w:t xml:space="preserve">přepravní </w:t>
      </w:r>
      <w:r>
        <w:rPr>
          <w:spacing w:val="-4"/>
          <w:sz w:val="19"/>
        </w:rPr>
        <w:t xml:space="preserve">název </w:t>
      </w:r>
      <w:r>
        <w:rPr>
          <w:sz w:val="19"/>
        </w:rPr>
        <w:t>OSN</w:t>
      </w:r>
      <w:r>
        <w:rPr>
          <w:sz w:val="19"/>
        </w:rPr>
        <w:tab/>
      </w:r>
      <w:r>
        <w:rPr>
          <w:sz w:val="21"/>
        </w:rPr>
        <w:t xml:space="preserve">LÁTKA </w:t>
      </w:r>
      <w:r>
        <w:rPr>
          <w:sz w:val="21"/>
        </w:rPr>
        <w:t xml:space="preserve">NEBEZPEČNÁ PRO </w:t>
      </w:r>
      <w:r>
        <w:rPr>
          <w:sz w:val="21"/>
        </w:rPr>
        <w:t>ŽIVOTNÍ PROSTŘEDÍ</w:t>
      </w:r>
      <w:r>
        <w:rPr>
          <w:sz w:val="21"/>
        </w:rPr>
        <w:t>, KAPALINA</w:t>
      </w:r>
      <w:r>
        <w:rPr>
          <w:spacing w:val="-2"/>
          <w:sz w:val="21"/>
        </w:rPr>
        <w:t>, N.O.S.</w:t>
      </w:r>
    </w:p>
    <w:p>
      <w:pPr>
        <w:pStyle w:val="Heading3"/>
        <w:spacing w:before="1" w:line="253" w:lineRule="exact"/>
        <w:ind w:left="3701"/>
      </w:pPr>
      <w:r>
        <w:rPr>
          <w:spacing w:val="-2"/>
          <w:sz w:val="21"/>
        </w:rPr>
        <w:t xml:space="preserve">(chlornan </w:t>
      </w:r>
      <w:r>
        <w:rPr>
          <w:sz w:val="21"/>
        </w:rPr>
        <w:t>sodný</w:t>
      </w:r>
      <w:r>
        <w:rPr>
          <w:spacing w:val="-2"/>
          <w:sz w:val="21"/>
        </w:rPr>
        <w:t>)</w:t>
      </w:r>
    </w:p>
    <w:p>
      <w:pPr>
        <w:pStyle w:val="ListParagraph"/>
        <w:numPr>
          <w:ilvl w:val="1"/>
          <w:numId w:val="2"/>
        </w:numPr>
        <w:tabs>
          <w:tab w:val="left" w:pos="1208"/>
          <w:tab w:val="right" w:pos="5252"/>
        </w:tabs>
        <w:spacing w:before="0" w:after="0" w:line="230" w:lineRule="exact"/>
        <w:ind w:left="1208" w:right="0" w:hanging="498"/>
        <w:jc w:val="left"/>
        <w:rPr>
          <w:sz w:val="20"/>
        </w:rPr>
      </w:pPr>
      <w:r>
        <w:rPr>
          <w:spacing w:val="-2"/>
          <w:sz w:val="19"/>
        </w:rPr>
        <w:t xml:space="preserve">Třída(y) </w:t>
      </w:r>
      <w:r>
        <w:rPr>
          <w:sz w:val="19"/>
        </w:rPr>
        <w:t>nebezpečnosti při</w:t>
      </w:r>
      <w:r>
        <w:rPr>
          <w:sz w:val="19"/>
        </w:rPr>
        <w:t xml:space="preserve"> přepravě</w:t>
      </w:r>
      <w:r>
        <w:rPr>
          <w:sz w:val="19"/>
        </w:rPr>
        <w:tab/>
      </w:r>
      <w:r>
        <w:rPr>
          <w:spacing w:val="-10"/>
          <w:sz w:val="19"/>
        </w:rPr>
        <w:t>9</w:t>
      </w:r>
    </w:p>
    <w:p>
      <w:pPr>
        <w:pStyle w:val="ListParagraph"/>
        <w:numPr>
          <w:ilvl w:val="1"/>
          <w:numId w:val="2"/>
        </w:numPr>
        <w:tabs>
          <w:tab w:val="left" w:pos="1210"/>
          <w:tab w:val="right" w:pos="5307"/>
        </w:tabs>
        <w:spacing w:before="1" w:after="0" w:line="229" w:lineRule="exact"/>
        <w:ind w:left="1210" w:right="0" w:hanging="500"/>
        <w:jc w:val="left"/>
        <w:rPr>
          <w:sz w:val="20"/>
        </w:rPr>
      </w:pPr>
      <w:r>
        <w:rPr>
          <w:sz w:val="19"/>
        </w:rPr>
        <w:t xml:space="preserve">Balicí </w:t>
      </w:r>
      <w:r>
        <w:rPr>
          <w:spacing w:val="-2"/>
          <w:sz w:val="19"/>
        </w:rPr>
        <w:t>skupina</w:t>
      </w:r>
      <w:r>
        <w:rPr>
          <w:sz w:val="19"/>
        </w:rPr>
        <w:tab/>
      </w:r>
      <w:r>
        <w:rPr>
          <w:spacing w:val="-5"/>
          <w:sz w:val="19"/>
        </w:rPr>
        <w:t>III</w:t>
      </w:r>
    </w:p>
    <w:p>
      <w:pPr>
        <w:pStyle w:val="ListParagraph"/>
        <w:numPr>
          <w:ilvl w:val="1"/>
          <w:numId w:val="2"/>
        </w:numPr>
        <w:tabs>
          <w:tab w:val="left" w:pos="1210"/>
        </w:tabs>
        <w:spacing w:before="0" w:after="0" w:line="229" w:lineRule="exact"/>
        <w:ind w:left="1210" w:right="0" w:hanging="500"/>
        <w:jc w:val="left"/>
        <w:rPr>
          <w:sz w:val="20"/>
        </w:rPr>
      </w:pPr>
      <w:r>
        <w:rPr>
          <w:spacing w:val="-2"/>
          <w:sz w:val="19"/>
        </w:rPr>
        <w:t xml:space="preserve">Ohrožení </w:t>
      </w:r>
      <w:r>
        <w:rPr>
          <w:spacing w:val="-2"/>
          <w:sz w:val="19"/>
        </w:rPr>
        <w:t>životního prostředí</w:t>
      </w:r>
    </w:p>
    <w:p>
      <w:pPr>
        <w:pStyle w:val="BodyText"/>
        <w:ind w:left="1212"/>
      </w:pPr>
      <w:r>
        <w:rPr>
          <w:sz w:val="19"/>
        </w:rPr>
        <w:t xml:space="preserve">Látka </w:t>
      </w:r>
      <w:r>
        <w:rPr>
          <w:sz w:val="19"/>
        </w:rPr>
        <w:t>nebezpečná pro</w:t>
      </w:r>
      <w:r>
        <w:rPr>
          <w:sz w:val="19"/>
        </w:rPr>
        <w:t xml:space="preserve"> životní </w:t>
      </w:r>
      <w:r>
        <w:rPr>
          <w:sz w:val="19"/>
        </w:rPr>
        <w:t xml:space="preserve">prostředí/znečišťující látky v </w:t>
      </w:r>
      <w:r>
        <w:rPr>
          <w:sz w:val="19"/>
        </w:rPr>
        <w:t>moři</w:t>
      </w:r>
      <w:r>
        <w:rPr>
          <w:spacing w:val="-4"/>
          <w:sz w:val="19"/>
        </w:rPr>
        <w:t>: Ano.</w:t>
      </w:r>
    </w:p>
    <w:p>
      <w:pPr>
        <w:pStyle w:val="BodyText"/>
      </w:pPr>
    </w:p>
    <w:p>
      <w:pPr>
        <w:pStyle w:val="BodyText"/>
        <w:spacing w:before="2"/>
      </w:pPr>
      <w:r>
        <mc:AlternateContent>
          <mc:Choice Requires="wps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163078</wp:posOffset>
                </wp:positionV>
                <wp:extent cx="7200900" cy="8890"/>
                <wp:effectExtent l="0" t="0" r="0" b="0"/>
                <wp:wrapTopAndBottom/>
                <wp:docPr id="33" name="Graphic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8" style="width:567pt;height:0.7pt;margin-top:12.84pt;margin-left:28.5pt;mso-position-horizontal-relative:page;mso-wrap-distance-left:0;mso-wrap-distance-right:0;position:absolute;z-index:-251629568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571"/>
        </w:tabs>
        <w:spacing w:before="0" w:after="0" w:line="240" w:lineRule="auto"/>
        <w:ind w:left="571" w:right="0" w:hanging="331"/>
        <w:jc w:val="left"/>
        <w:rPr>
          <w:color w:val="49442A"/>
        </w:rPr>
      </w:pPr>
      <w:r>
        <w:rPr>
          <w:color w:val="4F6128"/>
          <w:spacing w:val="-2"/>
          <w:sz w:val="19"/>
        </w:rPr>
        <w:t xml:space="preserve">REGULAČNÍ </w:t>
      </w:r>
      <w:r>
        <w:rPr>
          <w:color w:val="4F6128"/>
          <w:spacing w:val="-2"/>
          <w:sz w:val="19"/>
        </w:rPr>
        <w:t>INFORMACE</w:t>
      </w:r>
    </w:p>
    <w:p>
      <w:pPr>
        <w:pStyle w:val="Heading5"/>
        <w:numPr>
          <w:ilvl w:val="1"/>
          <w:numId w:val="2"/>
        </w:numPr>
        <w:tabs>
          <w:tab w:val="left" w:pos="738"/>
        </w:tabs>
        <w:spacing w:before="170" w:after="0" w:line="240" w:lineRule="auto"/>
        <w:ind w:left="738" w:right="0" w:hanging="498"/>
        <w:jc w:val="left"/>
      </w:pPr>
      <w:r>
        <w:rPr>
          <w:sz w:val="19"/>
        </w:rPr>
        <w:t xml:space="preserve">Bezpečnostní, </w:t>
      </w:r>
      <w:r>
        <w:rPr>
          <w:sz w:val="19"/>
        </w:rPr>
        <w:t xml:space="preserve">zdravotní </w:t>
      </w:r>
      <w:r>
        <w:rPr>
          <w:sz w:val="19"/>
        </w:rPr>
        <w:t xml:space="preserve">a </w:t>
      </w:r>
      <w:r>
        <w:rPr>
          <w:sz w:val="19"/>
        </w:rPr>
        <w:t xml:space="preserve">environmentální </w:t>
      </w:r>
      <w:r>
        <w:rPr>
          <w:sz w:val="19"/>
        </w:rPr>
        <w:t xml:space="preserve">předpisy/legislativa </w:t>
      </w:r>
      <w:r>
        <w:rPr>
          <w:sz w:val="19"/>
        </w:rPr>
        <w:t xml:space="preserve">specifická pro </w:t>
      </w:r>
      <w:r>
        <w:rPr>
          <w:sz w:val="19"/>
        </w:rPr>
        <w:t xml:space="preserve">danou </w:t>
      </w:r>
      <w:r>
        <w:rPr>
          <w:sz w:val="19"/>
        </w:rPr>
        <w:t xml:space="preserve">látku </w:t>
      </w:r>
      <w:r>
        <w:rPr>
          <w:sz w:val="19"/>
        </w:rPr>
        <w:t xml:space="preserve">nebo </w:t>
      </w:r>
      <w:r>
        <w:rPr>
          <w:spacing w:val="-2"/>
          <w:sz w:val="19"/>
        </w:rPr>
        <w:t>směs</w:t>
      </w:r>
      <w:r>
        <w:rPr>
          <w:sz w:val="19"/>
        </w:rPr>
        <w:t>.</w:t>
      </w:r>
    </w:p>
    <w:p>
      <w:pPr>
        <w:pStyle w:val="BodyText"/>
        <w:spacing w:before="173"/>
        <w:rPr>
          <w:b/>
        </w:rPr>
      </w:pPr>
    </w:p>
    <w:p>
      <w:pPr>
        <w:pStyle w:val="ListParagraph"/>
        <w:numPr>
          <w:ilvl w:val="1"/>
          <w:numId w:val="2"/>
        </w:numPr>
        <w:tabs>
          <w:tab w:val="left" w:pos="961"/>
        </w:tabs>
        <w:spacing w:before="0" w:after="0" w:line="240" w:lineRule="auto"/>
        <w:ind w:left="961" w:right="0" w:hanging="498"/>
        <w:jc w:val="left"/>
        <w:rPr>
          <w:b/>
          <w:sz w:val="20"/>
        </w:rPr>
      </w:pPr>
      <w:r>
        <w:rPr>
          <w:b/>
          <w:spacing w:val="-2"/>
          <w:sz w:val="19"/>
        </w:rPr>
        <w:t xml:space="preserve">Posouzení </w:t>
      </w:r>
      <w:r>
        <w:rPr>
          <w:b/>
          <w:sz w:val="19"/>
        </w:rPr>
        <w:t xml:space="preserve">chemické </w:t>
      </w:r>
      <w:r>
        <w:rPr>
          <w:b/>
          <w:sz w:val="19"/>
        </w:rPr>
        <w:t>bezpečnosti</w:t>
      </w:r>
    </w:p>
    <w:p>
      <w:pPr>
        <w:pStyle w:val="BodyText"/>
        <w:spacing w:before="19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173404</wp:posOffset>
                </wp:positionV>
                <wp:extent cx="7200900" cy="8890"/>
                <wp:effectExtent l="0" t="0" r="0" b="0"/>
                <wp:wrapTopAndBottom/>
                <wp:docPr id="34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7200900" cy="889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8890" w="7200900" stroke="1">
                              <a:moveTo>
                                <a:pt x="72009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7200900" y="8890"/>
                              </a:lnTo>
                              <a:lnTo>
                                <a:pt x="7200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9" style="width:567pt;height:0.7pt;margin-top:13.65pt;margin-left:28.5pt;mso-position-horizontal-relative:page;mso-wrap-distance-left:0;mso-wrap-distance-right:0;position:absolute;z-index:-251627520" filled="t" fillcolor="black" stroked="f">
                <v:fill type="solid"/>
                <w10:wrap type="topAndBottom"/>
              </v:rect>
            </w:pict>
          </mc:Fallback>
        </mc:AlternateContent>
      </w:r>
    </w:p>
    <w:p>
      <w:pPr>
        <w:pStyle w:val="Heading4"/>
        <w:numPr>
          <w:ilvl w:val="0"/>
          <w:numId w:val="2"/>
        </w:numPr>
        <w:tabs>
          <w:tab w:val="left" w:pos="571"/>
        </w:tabs>
        <w:spacing w:before="0" w:after="0" w:line="240" w:lineRule="auto"/>
        <w:ind w:left="571" w:right="0" w:hanging="331"/>
        <w:jc w:val="left"/>
        <w:rPr>
          <w:color w:val="49442A"/>
        </w:rPr>
      </w:pPr>
      <w:r>
        <w:rPr>
          <w:color w:val="4F6128"/>
          <w:sz w:val="19"/>
        </w:rPr>
        <w:t xml:space="preserve">DALŠÍ </w:t>
      </w:r>
      <w:r>
        <w:rPr>
          <w:color w:val="4F6128"/>
          <w:spacing w:val="-2"/>
          <w:sz w:val="19"/>
        </w:rPr>
        <w:t>INFORMACE</w:t>
      </w:r>
    </w:p>
    <w:p>
      <w:pPr>
        <w:pStyle w:val="Heading5"/>
        <w:spacing w:before="89"/>
      </w:pPr>
      <w:r>
        <w:rPr>
          <w:sz w:val="19"/>
        </w:rPr>
        <w:t xml:space="preserve">Další </w:t>
      </w:r>
      <w:r>
        <w:rPr>
          <w:spacing w:val="-2"/>
          <w:sz w:val="19"/>
        </w:rPr>
        <w:t>informace</w:t>
      </w:r>
    </w:p>
    <w:p>
      <w:pPr>
        <w:pStyle w:val="BodyText"/>
        <w:ind w:left="100" w:right="891"/>
      </w:pPr>
      <w:r>
        <w:rPr>
          <w:sz w:val="19"/>
        </w:rPr>
        <w:t xml:space="preserve">Informace o výrobku v tomto bezpečnostním listu byly získány ze zdrojů, které jsou obeznámeny s jednotlivými složkami. Údaje zde uvedené vycházejí ze současných znalostí a zkušeností. Tento bezpečnostní list popisuje výrobek z hlediska bezpečnostních požadavků a nezaručuje vlastnosti výrobku. Tento bezpečnostní list zkoumá bezpečnostní požadavky na výrobek a neposkytuje žádnou záruku, pokud jde o vlastnosti výrobku. Platí pouze v případě, že </w:t>
      </w:r>
      <w:r>
        <w:rPr>
          <w:sz w:val="19"/>
        </w:rPr>
        <w:t>je</w:t>
      </w:r>
      <w:r>
        <w:rPr>
          <w:sz w:val="19"/>
        </w:rPr>
        <w:t xml:space="preserve"> výrobek </w:t>
      </w:r>
      <w:r>
        <w:rPr>
          <w:sz w:val="19"/>
        </w:rPr>
        <w:t xml:space="preserve">používán </w:t>
      </w:r>
      <w:r>
        <w:rPr>
          <w:sz w:val="19"/>
        </w:rPr>
        <w:t xml:space="preserve">pro </w:t>
      </w:r>
      <w:r>
        <w:rPr>
          <w:sz w:val="19"/>
        </w:rPr>
        <w:t xml:space="preserve">příslušné </w:t>
      </w:r>
      <w:r>
        <w:rPr>
          <w:sz w:val="19"/>
        </w:rPr>
        <w:t xml:space="preserve">aplikace. </w:t>
      </w:r>
      <w:r>
        <w:rPr>
          <w:sz w:val="19"/>
        </w:rPr>
        <w:t xml:space="preserve">Výrobek </w:t>
      </w:r>
      <w:r>
        <w:rPr>
          <w:sz w:val="19"/>
        </w:rPr>
        <w:t xml:space="preserve">se </w:t>
      </w:r>
      <w:r>
        <w:rPr>
          <w:sz w:val="19"/>
        </w:rPr>
        <w:t xml:space="preserve">neprodává </w:t>
      </w:r>
      <w:r>
        <w:rPr>
          <w:sz w:val="19"/>
        </w:rPr>
        <w:t xml:space="preserve">v souladu </w:t>
      </w:r>
      <w:r>
        <w:rPr>
          <w:sz w:val="19"/>
        </w:rPr>
        <w:t xml:space="preserve">s </w:t>
      </w:r>
      <w:r>
        <w:rPr>
          <w:sz w:val="19"/>
        </w:rPr>
        <w:t xml:space="preserve">aplikací. </w:t>
      </w:r>
      <w:r>
        <w:rPr>
          <w:sz w:val="19"/>
        </w:rPr>
        <w:t xml:space="preserve">Použití </w:t>
      </w:r>
      <w:r>
        <w:rPr>
          <w:sz w:val="19"/>
        </w:rPr>
        <w:t xml:space="preserve">v takovém </w:t>
      </w:r>
      <w:r>
        <w:rPr>
          <w:sz w:val="19"/>
        </w:rPr>
        <w:t>případě není v tomto seznamu uvedeno. Může vést k vyrážkám. Nepoužívejte pro jiné aplikace bez konzultace s výrobcem.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4"/>
        <w:rPr>
          <w:sz w:val="18"/>
        </w:rPr>
      </w:pPr>
    </w:p>
    <w:p>
      <w:pPr>
        <w:spacing w:before="1"/>
        <w:ind w:left="261" w:right="0" w:firstLine="0"/>
        <w:jc w:val="left"/>
        <w:rPr>
          <w:b/>
          <w:sz w:val="18"/>
        </w:rPr>
      </w:pPr>
      <w:r>
        <w:rPr>
          <w:b/>
          <w:w w:val="90"/>
          <w:sz w:val="17"/>
        </w:rPr>
        <w:t xml:space="preserve">Prohlášení o </w:t>
      </w:r>
      <w:r>
        <w:rPr>
          <w:b/>
          <w:w w:val="90"/>
          <w:sz w:val="17"/>
        </w:rPr>
        <w:t xml:space="preserve">nebezpečnosti </w:t>
      </w:r>
      <w:r>
        <w:rPr>
          <w:b/>
          <w:spacing w:val="-4"/>
          <w:w w:val="90"/>
          <w:sz w:val="17"/>
        </w:rPr>
        <w:t xml:space="preserve">v plném </w:t>
      </w:r>
      <w:r>
        <w:rPr>
          <w:b/>
          <w:w w:val="90"/>
          <w:sz w:val="17"/>
        </w:rPr>
        <w:t>znění</w:t>
      </w:r>
    </w:p>
    <w:p>
      <w:pPr>
        <w:pStyle w:val="BodyText"/>
        <w:spacing w:before="48"/>
        <w:ind w:left="2786"/>
      </w:pPr>
      <w:r>
        <w:rPr>
          <w:sz w:val="19"/>
        </w:rPr>
        <w:t xml:space="preserve">H302 </w:t>
      </w:r>
      <w:r>
        <w:rPr>
          <w:sz w:val="19"/>
        </w:rPr>
        <w:t xml:space="preserve">Zdraví škodlivý </w:t>
      </w:r>
      <w:r>
        <w:rPr>
          <w:spacing w:val="-2"/>
          <w:sz w:val="19"/>
        </w:rPr>
        <w:t>při požití.</w:t>
      </w:r>
    </w:p>
    <w:p>
      <w:pPr>
        <w:pStyle w:val="BodyText"/>
        <w:spacing w:before="48" w:line="297" w:lineRule="auto"/>
        <w:ind w:left="2786" w:right="1782"/>
      </w:pPr>
      <w:r>
        <w:rPr>
          <w:sz w:val="19"/>
        </w:rPr>
        <w:t xml:space="preserve">H314 </w:t>
      </w:r>
      <w:r>
        <w:rPr>
          <w:sz w:val="19"/>
        </w:rPr>
        <w:t xml:space="preserve">Způsobuje </w:t>
      </w:r>
      <w:r>
        <w:rPr>
          <w:sz w:val="19"/>
        </w:rPr>
        <w:t xml:space="preserve">těžké </w:t>
      </w:r>
      <w:r>
        <w:rPr>
          <w:sz w:val="19"/>
        </w:rPr>
        <w:t xml:space="preserve">popáleniny </w:t>
      </w:r>
      <w:r>
        <w:rPr>
          <w:sz w:val="19"/>
        </w:rPr>
        <w:t xml:space="preserve">kůže </w:t>
      </w:r>
      <w:r>
        <w:rPr>
          <w:sz w:val="19"/>
        </w:rPr>
        <w:t xml:space="preserve">a </w:t>
      </w:r>
      <w:r>
        <w:rPr>
          <w:sz w:val="19"/>
        </w:rPr>
        <w:t xml:space="preserve">poškození </w:t>
      </w:r>
      <w:r>
        <w:rPr>
          <w:sz w:val="19"/>
        </w:rPr>
        <w:t>očí</w:t>
      </w:r>
      <w:r>
        <w:rPr>
          <w:sz w:val="19"/>
        </w:rPr>
        <w:t xml:space="preserve">.H315 </w:t>
      </w:r>
      <w:r>
        <w:rPr>
          <w:sz w:val="19"/>
        </w:rPr>
        <w:t xml:space="preserve">Způsobuje </w:t>
      </w:r>
      <w:r>
        <w:rPr>
          <w:sz w:val="19"/>
        </w:rPr>
        <w:t>podráždění kůže. H318 Způsobuje vážné poškození očí.H319 Způsobuje vážné podráždění očí.</w:t>
      </w:r>
    </w:p>
    <w:p>
      <w:pPr>
        <w:pStyle w:val="BodyText"/>
        <w:spacing w:line="202" w:lineRule="exact"/>
        <w:ind w:left="2786"/>
      </w:pPr>
      <w:r>
        <w:rPr>
          <w:sz w:val="19"/>
        </w:rPr>
        <w:t xml:space="preserve">H336 </w:t>
      </w:r>
      <w:r>
        <w:rPr>
          <w:sz w:val="19"/>
        </w:rPr>
        <w:t xml:space="preserve">Může </w:t>
      </w:r>
      <w:r>
        <w:rPr>
          <w:sz w:val="19"/>
        </w:rPr>
        <w:t xml:space="preserve">způsobit </w:t>
      </w:r>
      <w:r>
        <w:rPr>
          <w:sz w:val="19"/>
        </w:rPr>
        <w:t xml:space="preserve">ospalost </w:t>
      </w:r>
      <w:r>
        <w:rPr>
          <w:sz w:val="19"/>
        </w:rPr>
        <w:t xml:space="preserve">nebo </w:t>
      </w:r>
      <w:r>
        <w:rPr>
          <w:spacing w:val="-2"/>
          <w:sz w:val="19"/>
        </w:rPr>
        <w:t>závratě.</w:t>
      </w:r>
    </w:p>
    <w:p>
      <w:pPr>
        <w:pStyle w:val="BodyText"/>
        <w:spacing w:before="46"/>
        <w:ind w:left="2786"/>
      </w:pPr>
      <w:r>
        <w:rPr>
          <w:sz w:val="19"/>
        </w:rPr>
        <w:t xml:space="preserve">H412 </w:t>
      </w:r>
      <w:r>
        <w:rPr>
          <w:sz w:val="19"/>
        </w:rPr>
        <w:t xml:space="preserve">Škodlivý </w:t>
      </w:r>
      <w:r>
        <w:rPr>
          <w:sz w:val="19"/>
        </w:rPr>
        <w:t xml:space="preserve">pro </w:t>
      </w:r>
      <w:r>
        <w:rPr>
          <w:sz w:val="19"/>
        </w:rPr>
        <w:t xml:space="preserve">vodní </w:t>
      </w:r>
      <w:r>
        <w:rPr>
          <w:sz w:val="19"/>
        </w:rPr>
        <w:t xml:space="preserve">organismy </w:t>
      </w:r>
      <w:r>
        <w:rPr>
          <w:sz w:val="19"/>
        </w:rPr>
        <w:t xml:space="preserve">s </w:t>
      </w:r>
      <w:r>
        <w:rPr>
          <w:sz w:val="19"/>
        </w:rPr>
        <w:t xml:space="preserve">dlouhodobými </w:t>
      </w:r>
      <w:r>
        <w:rPr>
          <w:spacing w:val="-2"/>
          <w:sz w:val="19"/>
        </w:rPr>
        <w:t>účinky.</w:t>
      </w:r>
    </w:p>
    <w:p>
      <w:pPr>
        <w:pStyle w:val="BodyText"/>
        <w:rPr>
          <w:sz w:val="16"/>
        </w:rPr>
      </w:pPr>
    </w:p>
    <w:p>
      <w:pPr>
        <w:pStyle w:val="BodyText"/>
        <w:spacing w:before="45"/>
        <w:rPr>
          <w:sz w:val="16"/>
        </w:rPr>
      </w:pPr>
    </w:p>
    <w:p>
      <w:pPr>
        <w:spacing w:before="0"/>
        <w:ind w:left="1541" w:right="1394" w:firstLine="0"/>
        <w:jc w:val="left"/>
        <w:rPr>
          <w:sz w:val="16"/>
        </w:rPr>
      </w:pPr>
      <w:r>
        <w:rPr>
          <w:sz w:val="15"/>
        </w:rPr>
        <w:t xml:space="preserve">Tyto informace se vztahují pouze na konkrétní označený materiál a nemusí platit pro tento materiál použitý v kombinaci s jinými materiály nebo v jakémkoli procesu. Tyto informace jsou podle nejlepšího vědomí a svědomí společnosti k uvedenému datu přesné a spolehlivé. Neposkytuje se však žádná záruka, garance ani prohlášení o </w:t>
      </w:r>
      <w:r>
        <w:rPr>
          <w:sz w:val="15"/>
        </w:rPr>
        <w:t xml:space="preserve">jejich </w:t>
      </w:r>
      <w:r>
        <w:rPr>
          <w:sz w:val="15"/>
        </w:rPr>
        <w:t xml:space="preserve">přesnosti, spolehlivosti nebo úplnosti. </w:t>
      </w:r>
      <w:r>
        <w:rPr>
          <w:sz w:val="15"/>
        </w:rPr>
        <w:t>Uživatel je odpovědný za to</w:t>
      </w:r>
      <w:r>
        <w:rPr>
          <w:sz w:val="15"/>
        </w:rPr>
        <w:t xml:space="preserve">, aby </w:t>
      </w:r>
      <w:r>
        <w:rPr>
          <w:sz w:val="15"/>
        </w:rPr>
        <w:t xml:space="preserve">se přesvědčil </w:t>
      </w:r>
      <w:r>
        <w:rPr>
          <w:sz w:val="15"/>
        </w:rPr>
        <w:t xml:space="preserve">o </w:t>
      </w:r>
      <w:r>
        <w:rPr>
          <w:sz w:val="15"/>
        </w:rPr>
        <w:t xml:space="preserve">vhodnosti </w:t>
      </w:r>
      <w:r>
        <w:rPr>
          <w:sz w:val="15"/>
        </w:rPr>
        <w:t xml:space="preserve">těchto </w:t>
      </w:r>
      <w:r>
        <w:rPr>
          <w:sz w:val="15"/>
        </w:rPr>
        <w:t xml:space="preserve">informací </w:t>
      </w:r>
      <w:r>
        <w:rPr>
          <w:sz w:val="15"/>
        </w:rPr>
        <w:t xml:space="preserve">pro </w:t>
      </w:r>
      <w:r>
        <w:rPr>
          <w:sz w:val="15"/>
        </w:rPr>
        <w:t xml:space="preserve">své vlastní </w:t>
      </w:r>
      <w:r>
        <w:rPr>
          <w:sz w:val="15"/>
        </w:rPr>
        <w:t xml:space="preserve">konkrétní </w:t>
      </w:r>
      <w:r>
        <w:rPr>
          <w:sz w:val="15"/>
        </w:rPr>
        <w:t>použití.</w:t>
      </w:r>
    </w:p>
    <w:sectPr>
      <w:pgSz w:w="12240" w:h="15840"/>
      <w:pgMar w:top="1580" w:right="0" w:bottom="780" w:left="360" w:header="923" w:footer="52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6892290</wp:posOffset>
              </wp:positionH>
              <wp:positionV relativeFrom="page">
                <wp:posOffset>9541479</wp:posOffset>
              </wp:positionV>
              <wp:extent cx="601980" cy="13970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019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5"/>
                            </w:rPr>
                            <w:t>Strana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41"/>
                              <w:sz w:val="15"/>
                            </w:rPr>
                            <w:t xml:space="preserve"> z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2049" type="#_x0000_t202" style="width:47.4pt;height:11pt;margin-top:751.3pt;margin-left:542.7pt;mso-position-horizontal-relative:page;mso-position-vertical-relative:page;mso-wrap-distance-bottom:0;mso-wrap-distance-left:0;mso-wrap-distance-right:0;mso-wrap-distance-top:0;position:absolute;v-text-anchor:top;z-index:-251658240" fillcolor="this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5"/>
                      </w:rPr>
                      <w:t>Strana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5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41"/>
                        <w:sz w:val="15"/>
                      </w:rPr>
                      <w:t xml:space="preserve"> z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6892290</wp:posOffset>
              </wp:positionH>
              <wp:positionV relativeFrom="page">
                <wp:posOffset>9541479</wp:posOffset>
              </wp:positionV>
              <wp:extent cx="601980" cy="139700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019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5"/>
                            </w:rPr>
                            <w:t>Strana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41"/>
                              <w:sz w:val="15"/>
                            </w:rPr>
                            <w:t xml:space="preserve"> z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2050" type="#_x0000_t202" style="width:47.4pt;height:11pt;margin-top:751.3pt;margin-left:542.7pt;mso-position-horizontal-relative:page;mso-position-vertical-relative:page;mso-wrap-distance-bottom:0;mso-wrap-distance-left:0;mso-wrap-distance-right:0;mso-wrap-distance-top:0;position:absolute;v-text-anchor:top;z-index:-251656192" fillcolor="this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5"/>
                      </w:rPr>
                      <w:t>Strana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5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3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41"/>
                        <w:sz w:val="15"/>
                      </w:rPr>
                      <w:t xml:space="preserve"> z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6892290</wp:posOffset>
              </wp:positionH>
              <wp:positionV relativeFrom="page">
                <wp:posOffset>9541479</wp:posOffset>
              </wp:positionV>
              <wp:extent cx="601980" cy="139700"/>
              <wp:effectExtent l="0" t="0" r="0" b="0"/>
              <wp:wrapNone/>
              <wp:docPr id="13" name="Textbox 1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019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5"/>
                            </w:rPr>
                            <w:t>Strana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41"/>
                              <w:sz w:val="15"/>
                            </w:rPr>
                            <w:t xml:space="preserve"> z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2051" type="#_x0000_t202" style="width:47.4pt;height:11pt;margin-top:751.3pt;margin-left:542.7pt;mso-position-horizontal-relative:page;mso-position-vertical-relative:page;mso-wrap-distance-bottom:0;mso-wrap-distance-left:0;mso-wrap-distance-right:0;mso-wrap-distance-top:0;position:absolute;v-text-anchor:top;z-index:-251654144" fillcolor="this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5"/>
                      </w:rPr>
                      <w:t>Strana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5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6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41"/>
                        <w:sz w:val="15"/>
                      </w:rPr>
                      <w:t xml:space="preserve"> z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6892290</wp:posOffset>
              </wp:positionH>
              <wp:positionV relativeFrom="page">
                <wp:posOffset>9541479</wp:posOffset>
              </wp:positionV>
              <wp:extent cx="601980" cy="139700"/>
              <wp:effectExtent l="0" t="0" r="0" b="0"/>
              <wp:wrapNone/>
              <wp:docPr id="26" name="Textbox 2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019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5"/>
                            </w:rPr>
                            <w:t>Strana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41"/>
                              <w:sz w:val="15"/>
                            </w:rPr>
                            <w:t xml:space="preserve"> z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2052" type="#_x0000_t202" style="width:47.4pt;height:11pt;margin-top:751.3pt;margin-left:542.7pt;mso-position-horizontal-relative:page;mso-position-vertical-relative:page;mso-wrap-distance-bottom:0;mso-wrap-distance-left:0;mso-wrap-distance-right:0;mso-wrap-distance-top:0;position:absolute;v-text-anchor:top;z-index:-251652096" fillcolor="this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5"/>
                      </w:rPr>
                      <w:t>Strana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5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9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41"/>
                        <w:sz w:val="15"/>
                      </w:rPr>
                      <w:t xml:space="preserve"> z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292100</wp:posOffset>
          </wp:positionH>
          <wp:positionV relativeFrom="page">
            <wp:posOffset>128596</wp:posOffset>
          </wp:positionV>
          <wp:extent cx="675779" cy="417938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79" cy="417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292100</wp:posOffset>
          </wp:positionH>
          <wp:positionV relativeFrom="page">
            <wp:posOffset>128596</wp:posOffset>
          </wp:positionV>
          <wp:extent cx="675779" cy="417938"/>
          <wp:effectExtent l="0" t="0" r="0" b="0"/>
          <wp:wrapNone/>
          <wp:docPr id="12" name="Imag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79" cy="417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292100</wp:posOffset>
          </wp:positionH>
          <wp:positionV relativeFrom="page">
            <wp:posOffset>585796</wp:posOffset>
          </wp:positionV>
          <wp:extent cx="675779" cy="417938"/>
          <wp:effectExtent l="0" t="0" r="0" b="0"/>
          <wp:wrapNone/>
          <wp:docPr id="25" name="Imag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5779" cy="417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6105250"/>
    <w:multiLevelType w:val="hybridMultilevel"/>
    <w:tmpl w:val="00000000"/>
    <w:lvl w:ilvl="0">
      <w:start w:val="1"/>
      <w:numFmt w:val="decimal"/>
      <w:lvlText w:val="%1."/>
      <w:lvlJc w:val="left"/>
      <w:pPr>
        <w:ind w:left="463" w:hanging="224"/>
        <w:jc w:val="right"/>
      </w:pPr>
      <w:rPr>
        <w:rFonts w:hint="default"/>
        <w:spacing w:val="-1"/>
        <w:w w:val="99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739" w:hanging="499"/>
        <w:jc w:val="right"/>
      </w:pPr>
      <w:rPr>
        <w:rFonts w:hint="default"/>
        <w:spacing w:val="-1"/>
        <w:w w:val="9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60" w:hanging="49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60" w:hanging="49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80" w:hanging="49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00" w:hanging="49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0" w:hanging="49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80" w:hanging="49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80" w:hanging="499"/>
      </w:pPr>
      <w:rPr>
        <w:rFonts w:hint="default"/>
        <w:lang w:val="en-US" w:eastAsia="en-US" w:bidi="ar-SA"/>
      </w:rPr>
    </w:lvl>
  </w:abstractNum>
  <w:abstractNum w:abstractNumId="1">
    <w:nsid w:val="603D6571"/>
    <w:multiLevelType w:val="hybridMultilevel"/>
    <w:tmpl w:val="00000000"/>
    <w:lvl w:ilvl="0">
      <w:start w:val="10"/>
      <w:numFmt w:val="decimal"/>
      <w:lvlText w:val="%1"/>
      <w:lvlJc w:val="left"/>
      <w:pPr>
        <w:ind w:left="1228" w:hanging="44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228" w:hanging="44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52" w:hanging="4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18" w:hanging="4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84" w:hanging="4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550" w:hanging="4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616" w:hanging="4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682" w:hanging="4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748" w:hanging="444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line="340" w:lineRule="exact"/>
      <w:ind w:left="7520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en-US" w:bidi="ar-SA"/>
    </w:rPr>
  </w:style>
  <w:style w:type="paragraph" w:styleId="Heading2">
    <w:name w:val="heading 2"/>
    <w:basedOn w:val="Normal"/>
    <w:uiPriority w:val="1"/>
    <w:qFormat/>
    <w:pPr>
      <w:ind w:left="1675" w:hanging="720"/>
      <w:outlineLvl w:val="1"/>
    </w:pPr>
    <w:rPr>
      <w:rFonts w:ascii="Arial" w:eastAsia="Arial" w:hAnsi="Arial" w:cs="Arial"/>
      <w:b/>
      <w:bCs/>
      <w:sz w:val="22"/>
      <w:szCs w:val="22"/>
      <w:lang w:val="en-US" w:eastAsia="en-US" w:bidi="ar-SA"/>
    </w:rPr>
  </w:style>
  <w:style w:type="paragraph" w:styleId="Heading3">
    <w:name w:val="heading 3"/>
    <w:basedOn w:val="Normal"/>
    <w:uiPriority w:val="1"/>
    <w:qFormat/>
    <w:pPr>
      <w:ind w:left="820"/>
      <w:outlineLvl w:val="2"/>
    </w:pPr>
    <w:rPr>
      <w:rFonts w:ascii="Arial" w:eastAsia="Arial" w:hAnsi="Arial" w:cs="Arial"/>
      <w:sz w:val="22"/>
      <w:szCs w:val="22"/>
      <w:lang w:val="en-US" w:eastAsia="en-US" w:bidi="ar-SA"/>
    </w:rPr>
  </w:style>
  <w:style w:type="paragraph" w:styleId="Heading4">
    <w:name w:val="heading 4"/>
    <w:basedOn w:val="Normal"/>
    <w:uiPriority w:val="1"/>
    <w:qFormat/>
    <w:pPr>
      <w:ind w:left="461" w:hanging="331"/>
      <w:outlineLvl w:val="3"/>
    </w:pPr>
    <w:rPr>
      <w:rFonts w:ascii="Arial" w:eastAsia="Arial" w:hAnsi="Arial" w:cs="Arial"/>
      <w:b/>
      <w:bCs/>
      <w:sz w:val="20"/>
      <w:szCs w:val="20"/>
      <w:lang w:val="en-US" w:eastAsia="en-US" w:bidi="ar-SA"/>
    </w:rPr>
  </w:style>
  <w:style w:type="paragraph" w:styleId="Heading5">
    <w:name w:val="heading 5"/>
    <w:basedOn w:val="Normal"/>
    <w:uiPriority w:val="1"/>
    <w:qFormat/>
    <w:pPr>
      <w:ind w:left="784"/>
      <w:outlineLvl w:val="4"/>
    </w:pPr>
    <w:rPr>
      <w:rFonts w:ascii="Arial" w:eastAsia="Arial" w:hAnsi="Arial" w:cs="Arial"/>
      <w:b/>
      <w:bCs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0"/>
      <w:szCs w:val="20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461" w:hanging="498"/>
    </w:pPr>
    <w:rPr>
      <w:rFonts w:ascii="Arial" w:eastAsia="Arial" w:hAnsi="Arial" w:cs="Arial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header" Target="header4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mailto:info@happy.com.al" TargetMode="External" /><Relationship Id="rId7" Type="http://schemas.openxmlformats.org/officeDocument/2006/relationships/hyperlink" Target="mailto:faik.hoti@almgroup-ks.com" TargetMode="External" /><Relationship Id="rId8" Type="http://schemas.openxmlformats.org/officeDocument/2006/relationships/image" Target="media/image2.png" /><Relationship Id="rId9" Type="http://schemas.openxmlformats.org/officeDocument/2006/relationships/image" Target="media/image1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r9234991.rtf</dc:title>
  <dc:creator>EHSADMIN</dc:creator>
  <cp:keywords>, docId:A11D69B620B9C5D89EE91CDEDDCEB05D</cp:keywords>
  <cp:revision>0</cp:revision>
  <dcterms:created xsi:type="dcterms:W3CDTF">2025-06-06T06:13:15Z</dcterms:created>
  <dcterms:modified xsi:type="dcterms:W3CDTF">2025-06-06T06:13:15Z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LTSC</vt:lpwstr>
  </property>
</Properties>
</file>